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072D" w14:textId="77777777" w:rsidR="00FA4C2F" w:rsidRPr="00846216" w:rsidRDefault="00FA4C2F" w:rsidP="005A3A57">
      <w:pPr>
        <w:pStyle w:val="elementtoproof"/>
        <w:ind w:left="720"/>
        <w:jc w:val="both"/>
        <w:rPr>
          <w:highlight w:val="yellow"/>
          <w:lang w:val="en-GB"/>
        </w:rPr>
      </w:pPr>
    </w:p>
    <w:p w14:paraId="4D55ACF1" w14:textId="77777777" w:rsidR="00CB5C25" w:rsidRDefault="005A3A57" w:rsidP="005A3A5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561"/>
        <w:jc w:val="center"/>
        <w:rPr>
          <w:rFonts w:asciiTheme="minorHAnsi" w:hAnsiTheme="minorHAnsi" w:cstheme="minorHAnsi"/>
          <w:b/>
          <w:bCs/>
          <w:sz w:val="28"/>
          <w:szCs w:val="28"/>
          <w:lang w:val="it-IT"/>
        </w:rPr>
      </w:pPr>
      <w:r w:rsidRPr="005A3A57">
        <w:rPr>
          <w:rFonts w:asciiTheme="minorHAnsi" w:hAnsiTheme="minorHAnsi" w:cstheme="minorHAnsi"/>
          <w:b/>
          <w:bCs/>
          <w:sz w:val="28"/>
          <w:szCs w:val="28"/>
          <w:lang w:val="it-IT"/>
        </w:rPr>
        <w:t xml:space="preserve">Fiat Grande Panda inizia il suo viaggio globale </w:t>
      </w:r>
    </w:p>
    <w:p w14:paraId="08356E2C" w14:textId="42E459CC" w:rsidR="00767A32" w:rsidRPr="005A3A57" w:rsidRDefault="00D507DC" w:rsidP="005A3A5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561"/>
        <w:jc w:val="center"/>
        <w:rPr>
          <w:rFonts w:asciiTheme="minorHAnsi" w:hAnsiTheme="minorHAnsi" w:cstheme="minorHAnsi"/>
          <w:b/>
          <w:bCs/>
          <w:sz w:val="28"/>
          <w:szCs w:val="28"/>
          <w:lang w:val="it-IT"/>
        </w:rPr>
      </w:pPr>
      <w:r>
        <w:rPr>
          <w:rFonts w:asciiTheme="minorHAnsi" w:hAnsiTheme="minorHAnsi" w:cstheme="minorHAnsi"/>
          <w:b/>
          <w:bCs/>
          <w:sz w:val="28"/>
          <w:szCs w:val="28"/>
          <w:lang w:val="it-IT"/>
        </w:rPr>
        <w:t xml:space="preserve">alla </w:t>
      </w:r>
      <w:r w:rsidR="005A3A57" w:rsidRPr="005A3A57">
        <w:rPr>
          <w:rFonts w:asciiTheme="minorHAnsi" w:hAnsiTheme="minorHAnsi" w:cstheme="minorHAnsi"/>
          <w:b/>
          <w:bCs/>
          <w:sz w:val="28"/>
          <w:szCs w:val="28"/>
          <w:lang w:val="it-IT"/>
        </w:rPr>
        <w:t>conquista</w:t>
      </w:r>
      <w:r>
        <w:rPr>
          <w:rFonts w:asciiTheme="minorHAnsi" w:hAnsiTheme="minorHAnsi" w:cstheme="minorHAnsi"/>
          <w:b/>
          <w:bCs/>
          <w:sz w:val="28"/>
          <w:szCs w:val="28"/>
          <w:lang w:val="it-IT"/>
        </w:rPr>
        <w:t xml:space="preserve"> de</w:t>
      </w:r>
      <w:r w:rsidR="005A3A57" w:rsidRPr="005A3A57">
        <w:rPr>
          <w:rFonts w:asciiTheme="minorHAnsi" w:hAnsiTheme="minorHAnsi" w:cstheme="minorHAnsi"/>
          <w:b/>
          <w:bCs/>
          <w:sz w:val="28"/>
          <w:szCs w:val="28"/>
          <w:lang w:val="it-IT"/>
        </w:rPr>
        <w:t>l segmento B in Europa</w:t>
      </w:r>
    </w:p>
    <w:p w14:paraId="0068F30B" w14:textId="40ABCA84" w:rsidR="001D3A9B" w:rsidRPr="005A3A57" w:rsidRDefault="005A3A57" w:rsidP="00565BB6">
      <w:pPr>
        <w:pStyle w:val="Paragrafoelenco"/>
        <w:numPr>
          <w:ilvl w:val="0"/>
          <w:numId w:val="7"/>
        </w:numPr>
        <w:tabs>
          <w:tab w:val="left" w:pos="9072"/>
        </w:tabs>
        <w:spacing w:line="360" w:lineRule="auto"/>
        <w:ind w:left="357" w:right="426" w:hanging="357"/>
        <w:jc w:val="both"/>
        <w:rPr>
          <w:rFonts w:ascii="Calibri" w:eastAsia="Calibri" w:hAnsi="Calibri" w:cs="Calibri"/>
          <w:b/>
          <w:color w:val="000000" w:themeColor="text1"/>
          <w:sz w:val="22"/>
          <w:szCs w:val="22"/>
          <w:lang w:val="it-IT"/>
        </w:rPr>
      </w:pPr>
      <w:bookmarkStart w:id="0" w:name="_Hlk188348020"/>
      <w:r w:rsidRPr="005A3A57">
        <w:rPr>
          <w:rFonts w:ascii="Calibri" w:eastAsia="Calibri" w:hAnsi="Calibri" w:cs="Calibri"/>
          <w:b/>
          <w:color w:val="000000" w:themeColor="text1"/>
          <w:sz w:val="22"/>
          <w:szCs w:val="22"/>
          <w:lang w:val="it-IT"/>
        </w:rPr>
        <w:t>La Grande Panda segna il ritorno del marchio nel segmento B, dove FIAT è stata leader per decenni, con oltre 23 milioni di veicoli venduti in tutta Europa.</w:t>
      </w:r>
    </w:p>
    <w:bookmarkEnd w:id="0"/>
    <w:p w14:paraId="6B2ADF2D" w14:textId="417BACE1" w:rsidR="005A3A57" w:rsidRDefault="005A3A57" w:rsidP="005A3A57">
      <w:pPr>
        <w:pStyle w:val="Paragrafoelenco"/>
        <w:numPr>
          <w:ilvl w:val="0"/>
          <w:numId w:val="7"/>
        </w:numPr>
        <w:spacing w:line="360" w:lineRule="auto"/>
        <w:ind w:left="357" w:hanging="357"/>
        <w:jc w:val="both"/>
        <w:rPr>
          <w:rFonts w:ascii="Calibri" w:eastAsia="Calibri" w:hAnsi="Calibri" w:cs="Calibri"/>
          <w:b/>
          <w:color w:val="000000" w:themeColor="text1"/>
          <w:sz w:val="22"/>
          <w:szCs w:val="22"/>
          <w:lang w:val="it-IT"/>
        </w:rPr>
      </w:pPr>
      <w:r w:rsidRPr="005A3A57">
        <w:rPr>
          <w:rFonts w:ascii="Calibri" w:eastAsia="Calibri" w:hAnsi="Calibri" w:cs="Calibri"/>
          <w:b/>
          <w:color w:val="000000" w:themeColor="text1"/>
          <w:sz w:val="22"/>
          <w:szCs w:val="22"/>
          <w:lang w:val="it-IT"/>
        </w:rPr>
        <w:t xml:space="preserve">Costruita su una piattaforma globale multi-energia, la Grande Panda </w:t>
      </w:r>
      <w:r w:rsidR="00CA64C1">
        <w:rPr>
          <w:rFonts w:ascii="Calibri" w:eastAsia="Calibri" w:hAnsi="Calibri" w:cs="Calibri"/>
          <w:b/>
          <w:color w:val="000000" w:themeColor="text1"/>
          <w:sz w:val="22"/>
          <w:szCs w:val="22"/>
          <w:lang w:val="it-IT"/>
        </w:rPr>
        <w:t>incarna l’essenza</w:t>
      </w:r>
      <w:r w:rsidRPr="00642E00">
        <w:rPr>
          <w:rFonts w:ascii="Calibri" w:eastAsia="Calibri" w:hAnsi="Calibri" w:cs="Calibri"/>
          <w:b/>
          <w:color w:val="000000" w:themeColor="text1"/>
          <w:sz w:val="22"/>
          <w:szCs w:val="22"/>
          <w:lang w:val="it-IT"/>
        </w:rPr>
        <w:t xml:space="preserve"> globale</w:t>
      </w:r>
      <w:r w:rsidRPr="005A3A57">
        <w:rPr>
          <w:rFonts w:ascii="Calibri" w:eastAsia="Calibri" w:hAnsi="Calibri" w:cs="Calibri"/>
          <w:b/>
          <w:color w:val="000000" w:themeColor="text1"/>
          <w:sz w:val="22"/>
          <w:szCs w:val="22"/>
          <w:lang w:val="it-IT"/>
        </w:rPr>
        <w:t xml:space="preserve"> di FIAT all'interno di Stellantis, </w:t>
      </w:r>
      <w:r w:rsidR="00CB5C25">
        <w:rPr>
          <w:rFonts w:ascii="Calibri" w:eastAsia="Calibri" w:hAnsi="Calibri" w:cs="Calibri"/>
          <w:b/>
          <w:color w:val="000000" w:themeColor="text1"/>
          <w:sz w:val="22"/>
          <w:szCs w:val="22"/>
          <w:lang w:val="it-IT"/>
        </w:rPr>
        <w:t xml:space="preserve">ed è pronta a </w:t>
      </w:r>
      <w:r w:rsidRPr="005A3A57">
        <w:rPr>
          <w:rFonts w:ascii="Calibri" w:eastAsia="Calibri" w:hAnsi="Calibri" w:cs="Calibri"/>
          <w:b/>
          <w:color w:val="000000" w:themeColor="text1"/>
          <w:sz w:val="22"/>
          <w:szCs w:val="22"/>
          <w:lang w:val="it-IT"/>
        </w:rPr>
        <w:t>soddisfa</w:t>
      </w:r>
      <w:r w:rsidR="00CB5C25">
        <w:rPr>
          <w:rFonts w:ascii="Calibri" w:eastAsia="Calibri" w:hAnsi="Calibri" w:cs="Calibri"/>
          <w:b/>
          <w:color w:val="000000" w:themeColor="text1"/>
          <w:sz w:val="22"/>
          <w:szCs w:val="22"/>
          <w:lang w:val="it-IT"/>
        </w:rPr>
        <w:t xml:space="preserve">re </w:t>
      </w:r>
      <w:r w:rsidRPr="005A3A57">
        <w:rPr>
          <w:rFonts w:ascii="Calibri" w:eastAsia="Calibri" w:hAnsi="Calibri" w:cs="Calibri"/>
          <w:b/>
          <w:color w:val="000000" w:themeColor="text1"/>
          <w:sz w:val="22"/>
          <w:szCs w:val="22"/>
          <w:lang w:val="it-IT"/>
        </w:rPr>
        <w:t>le esigenze dei clienti di tutto il mondo.</w:t>
      </w:r>
    </w:p>
    <w:p w14:paraId="7748E8BC" w14:textId="4B098510" w:rsidR="005A3A57" w:rsidRPr="005A3A57" w:rsidRDefault="005A3A57" w:rsidP="005A3A57">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right="563" w:hanging="357"/>
        <w:jc w:val="both"/>
        <w:rPr>
          <w:rFonts w:ascii="Calibri" w:eastAsia="Calibri" w:hAnsi="Calibri" w:cs="Calibri"/>
          <w:b/>
          <w:bCs/>
          <w:sz w:val="22"/>
          <w:szCs w:val="22"/>
          <w:lang w:val="it-IT"/>
        </w:rPr>
      </w:pPr>
      <w:r w:rsidRPr="005A3A57">
        <w:rPr>
          <w:rFonts w:ascii="Calibri" w:eastAsia="Calibri" w:hAnsi="Calibri" w:cs="Calibri"/>
          <w:b/>
          <w:color w:val="000000" w:themeColor="text1"/>
          <w:sz w:val="22"/>
          <w:szCs w:val="22"/>
          <w:lang w:val="it-IT"/>
        </w:rPr>
        <w:t>Progettata a Torino presso il Centro Stile</w:t>
      </w:r>
      <w:r w:rsidR="002873D5">
        <w:rPr>
          <w:rFonts w:ascii="Calibri" w:eastAsia="Calibri" w:hAnsi="Calibri" w:cs="Calibri"/>
          <w:b/>
          <w:color w:val="000000" w:themeColor="text1"/>
          <w:sz w:val="22"/>
          <w:szCs w:val="22"/>
          <w:lang w:val="it-IT"/>
        </w:rPr>
        <w:t xml:space="preserve"> FIAT</w:t>
      </w:r>
      <w:r w:rsidRPr="005A3A57">
        <w:rPr>
          <w:rFonts w:ascii="Calibri" w:eastAsia="Calibri" w:hAnsi="Calibri" w:cs="Calibri"/>
          <w:b/>
          <w:color w:val="000000" w:themeColor="text1"/>
          <w:sz w:val="22"/>
          <w:szCs w:val="22"/>
          <w:lang w:val="it-IT"/>
        </w:rPr>
        <w:t>, la Grande Panda trae ispirazione dall'</w:t>
      </w:r>
      <w:r w:rsidR="0066034E" w:rsidRPr="0066034E">
        <w:rPr>
          <w:rFonts w:ascii="Calibri" w:eastAsia="Calibri" w:hAnsi="Calibri" w:cs="Calibri"/>
          <w:b/>
          <w:color w:val="000000" w:themeColor="text1"/>
          <w:sz w:val="22"/>
          <w:szCs w:val="22"/>
          <w:lang w:val="it-IT"/>
        </w:rPr>
        <w:t>inconfondibile</w:t>
      </w:r>
      <w:r w:rsidR="0066034E" w:rsidRPr="0066034E">
        <w:rPr>
          <w:rFonts w:ascii="Arial" w:hAnsi="Arial" w:cs="Arial"/>
          <w:color w:val="1F1F1F"/>
          <w:sz w:val="21"/>
          <w:szCs w:val="21"/>
          <w:shd w:val="clear" w:color="auto" w:fill="FFFFFF"/>
          <w:lang w:val="it-IT"/>
        </w:rPr>
        <w:t xml:space="preserve"> </w:t>
      </w:r>
      <w:r w:rsidR="002873D5">
        <w:rPr>
          <w:rFonts w:ascii="Calibri" w:eastAsia="Calibri" w:hAnsi="Calibri" w:cs="Calibri"/>
          <w:b/>
          <w:color w:val="000000" w:themeColor="text1"/>
          <w:sz w:val="22"/>
          <w:szCs w:val="22"/>
          <w:lang w:val="it-IT"/>
        </w:rPr>
        <w:t>modello</w:t>
      </w:r>
      <w:r w:rsidRPr="005A3A57">
        <w:rPr>
          <w:rFonts w:ascii="Calibri" w:eastAsia="Calibri" w:hAnsi="Calibri" w:cs="Calibri"/>
          <w:b/>
          <w:color w:val="000000" w:themeColor="text1"/>
          <w:sz w:val="22"/>
          <w:szCs w:val="22"/>
          <w:lang w:val="it-IT"/>
        </w:rPr>
        <w:t xml:space="preserve"> degli anni '80 e guida il marchio verso il futuro con una forte personalità e soluzioni sorprendenti.</w:t>
      </w:r>
    </w:p>
    <w:p w14:paraId="53C864CF" w14:textId="732B0E78" w:rsidR="005A3A57" w:rsidRDefault="005A3A57" w:rsidP="005A3A57">
      <w:pPr>
        <w:pStyle w:val="Paragrafoelenco"/>
        <w:numPr>
          <w:ilvl w:val="0"/>
          <w:numId w:val="7"/>
        </w:numPr>
        <w:spacing w:line="360" w:lineRule="auto"/>
        <w:ind w:left="357" w:hanging="357"/>
        <w:jc w:val="both"/>
        <w:rPr>
          <w:rFonts w:ascii="Calibri" w:eastAsia="Calibri" w:hAnsi="Calibri" w:cs="Calibri"/>
          <w:b/>
          <w:bCs/>
          <w:sz w:val="22"/>
          <w:szCs w:val="22"/>
          <w:lang w:val="it-IT"/>
        </w:rPr>
      </w:pPr>
      <w:r w:rsidRPr="005A3A57">
        <w:rPr>
          <w:rFonts w:ascii="Calibri" w:eastAsia="Calibri" w:hAnsi="Calibri" w:cs="Calibri"/>
          <w:b/>
          <w:bCs/>
          <w:sz w:val="22"/>
          <w:szCs w:val="22"/>
          <w:lang w:val="it-IT"/>
        </w:rPr>
        <w:t xml:space="preserve">Disponibile ora </w:t>
      </w:r>
      <w:r w:rsidR="0066034E" w:rsidRPr="005A3A57">
        <w:rPr>
          <w:rFonts w:ascii="Calibri" w:eastAsia="Calibri" w:hAnsi="Calibri" w:cs="Calibri"/>
          <w:b/>
          <w:bCs/>
          <w:sz w:val="22"/>
          <w:szCs w:val="22"/>
          <w:lang w:val="it-IT"/>
        </w:rPr>
        <w:t xml:space="preserve">nella versione ibrida con un motore turbo 1.2 litri a 3 cilindri, 100 CV, batteria agli ioni di litio da 48 volt </w:t>
      </w:r>
      <w:r w:rsidR="002A2FDC">
        <w:rPr>
          <w:rFonts w:ascii="Calibri" w:eastAsia="Calibri" w:hAnsi="Calibri" w:cs="Calibri"/>
          <w:b/>
          <w:bCs/>
          <w:sz w:val="22"/>
          <w:szCs w:val="22"/>
          <w:lang w:val="it-IT"/>
        </w:rPr>
        <w:t xml:space="preserve">e </w:t>
      </w:r>
      <w:r w:rsidR="002A2FDC" w:rsidRPr="005A3A57">
        <w:rPr>
          <w:rFonts w:ascii="Calibri" w:eastAsia="Calibri" w:hAnsi="Calibri" w:cs="Calibri"/>
          <w:b/>
          <w:bCs/>
          <w:sz w:val="22"/>
          <w:szCs w:val="22"/>
          <w:lang w:val="it-IT"/>
        </w:rPr>
        <w:t xml:space="preserve">cambio automatico </w:t>
      </w:r>
      <w:proofErr w:type="spellStart"/>
      <w:r w:rsidR="0066034E" w:rsidRPr="005A3A57">
        <w:rPr>
          <w:rFonts w:ascii="Calibri" w:eastAsia="Calibri" w:hAnsi="Calibri" w:cs="Calibri"/>
          <w:b/>
          <w:bCs/>
          <w:sz w:val="22"/>
          <w:szCs w:val="22"/>
          <w:lang w:val="it-IT"/>
        </w:rPr>
        <w:t>eDCT</w:t>
      </w:r>
      <w:proofErr w:type="spellEnd"/>
      <w:r w:rsidR="0066034E" w:rsidRPr="005A3A57">
        <w:rPr>
          <w:rFonts w:ascii="Calibri" w:eastAsia="Calibri" w:hAnsi="Calibri" w:cs="Calibri"/>
          <w:b/>
          <w:bCs/>
          <w:sz w:val="22"/>
          <w:szCs w:val="22"/>
          <w:lang w:val="it-IT"/>
        </w:rPr>
        <w:t xml:space="preserve"> “easy drive”</w:t>
      </w:r>
      <w:r w:rsidR="0066034E">
        <w:rPr>
          <w:rFonts w:ascii="Calibri" w:eastAsia="Calibri" w:hAnsi="Calibri" w:cs="Calibri"/>
          <w:b/>
          <w:bCs/>
          <w:sz w:val="22"/>
          <w:szCs w:val="22"/>
          <w:lang w:val="it-IT"/>
        </w:rPr>
        <w:t xml:space="preserve"> e </w:t>
      </w:r>
      <w:r w:rsidRPr="005A3A57">
        <w:rPr>
          <w:rFonts w:ascii="Calibri" w:eastAsia="Calibri" w:hAnsi="Calibri" w:cs="Calibri"/>
          <w:b/>
          <w:bCs/>
          <w:sz w:val="22"/>
          <w:szCs w:val="22"/>
          <w:lang w:val="it-IT"/>
        </w:rPr>
        <w:t>nella versione elettrica con batteria da 44 kWh, autonomia combinata WLTP di 320 km e motore elettrico da 83 kW (113 CV).</w:t>
      </w:r>
    </w:p>
    <w:p w14:paraId="053F0A06" w14:textId="6B58DEE3" w:rsidR="005A3A57" w:rsidRPr="005A3A57" w:rsidRDefault="005A3A57" w:rsidP="005A3A57">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Calibri" w:eastAsia="Calibri" w:hAnsi="Calibri" w:cs="Calibri"/>
          <w:b/>
          <w:bCs/>
          <w:color w:val="000000"/>
          <w:sz w:val="22"/>
          <w:szCs w:val="22"/>
          <w:lang w:val="it-IT"/>
        </w:rPr>
      </w:pPr>
      <w:r w:rsidRPr="005A3A57">
        <w:rPr>
          <w:rFonts w:ascii="Calibri" w:eastAsia="Calibri" w:hAnsi="Calibri" w:cs="Calibri"/>
          <w:b/>
          <w:bCs/>
          <w:sz w:val="22"/>
          <w:szCs w:val="22"/>
          <w:lang w:val="it-IT"/>
        </w:rPr>
        <w:t>I LED PXL sono un elemento unico e distintivo del design della Grande Panda: una serie di elementi simili a pixel che si estendono dal centro della griglia superiore ai fari, evocando l'iconico videogioco degli anni '80 e richiamando le finestre a forma di cubo del Lingotto.</w:t>
      </w:r>
    </w:p>
    <w:p w14:paraId="27DD6E9E" w14:textId="169D7A5E" w:rsidR="005A3A57" w:rsidRDefault="005A3A57" w:rsidP="005A3A57">
      <w:pPr>
        <w:pStyle w:val="Paragrafoelenco"/>
        <w:numPr>
          <w:ilvl w:val="0"/>
          <w:numId w:val="7"/>
        </w:numPr>
        <w:pBdr>
          <w:bar w:val="none" w:sz="0" w:color="auto"/>
        </w:pBdr>
        <w:spacing w:line="360" w:lineRule="auto"/>
        <w:ind w:right="426"/>
        <w:jc w:val="both"/>
        <w:rPr>
          <w:rFonts w:ascii="Calibri" w:eastAsia="Calibri" w:hAnsi="Calibri" w:cs="Calibri"/>
          <w:b/>
          <w:bCs/>
          <w:color w:val="000000" w:themeColor="text1"/>
          <w:sz w:val="22"/>
          <w:szCs w:val="22"/>
          <w:lang w:val="it-IT"/>
        </w:rPr>
      </w:pPr>
      <w:r w:rsidRPr="005A3A57">
        <w:rPr>
          <w:rFonts w:ascii="Calibri" w:eastAsia="Calibri" w:hAnsi="Calibri" w:cs="Calibri"/>
          <w:b/>
          <w:bCs/>
          <w:color w:val="000000" w:themeColor="text1"/>
          <w:sz w:val="22"/>
          <w:szCs w:val="22"/>
          <w:lang w:val="it-IT"/>
        </w:rPr>
        <w:t>Grande Panda è la prima auto sul mercato a includere un cavo di ricarica integrato e retrattile</w:t>
      </w:r>
      <w:r w:rsidR="0066034E">
        <w:rPr>
          <w:rFonts w:ascii="Calibri" w:eastAsia="Calibri" w:hAnsi="Calibri" w:cs="Calibri"/>
          <w:b/>
          <w:bCs/>
          <w:color w:val="000000" w:themeColor="text1"/>
          <w:sz w:val="22"/>
          <w:szCs w:val="22"/>
          <w:lang w:val="it-IT"/>
        </w:rPr>
        <w:t xml:space="preserve">: </w:t>
      </w:r>
      <w:r w:rsidR="002D76CE">
        <w:rPr>
          <w:rFonts w:ascii="Calibri" w:eastAsia="Calibri" w:hAnsi="Calibri" w:cs="Calibri"/>
          <w:b/>
          <w:bCs/>
          <w:color w:val="000000" w:themeColor="text1"/>
          <w:sz w:val="22"/>
          <w:szCs w:val="22"/>
          <w:lang w:val="it-IT"/>
        </w:rPr>
        <w:t>r</w:t>
      </w:r>
      <w:r w:rsidR="002D76CE" w:rsidRPr="005A3A57">
        <w:rPr>
          <w:rFonts w:ascii="Calibri" w:eastAsia="Calibri" w:hAnsi="Calibri" w:cs="Calibri"/>
          <w:b/>
          <w:bCs/>
          <w:color w:val="000000" w:themeColor="text1"/>
          <w:sz w:val="22"/>
          <w:szCs w:val="22"/>
          <w:lang w:val="it-IT"/>
        </w:rPr>
        <w:t>icaricare un veicolo elettrico non è mai stato così semplice</w:t>
      </w:r>
      <w:r w:rsidR="0066034E">
        <w:rPr>
          <w:rFonts w:ascii="Calibri" w:eastAsia="Calibri" w:hAnsi="Calibri" w:cs="Calibri"/>
          <w:b/>
          <w:bCs/>
          <w:color w:val="000000" w:themeColor="text1"/>
          <w:sz w:val="22"/>
          <w:szCs w:val="22"/>
          <w:lang w:val="it-IT"/>
        </w:rPr>
        <w:t>.</w:t>
      </w:r>
    </w:p>
    <w:p w14:paraId="537705AD" w14:textId="0E7901DD" w:rsidR="005A3A57" w:rsidRPr="005A3A57" w:rsidRDefault="004D061A" w:rsidP="005A3A57">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26"/>
        <w:jc w:val="both"/>
        <w:rPr>
          <w:rFonts w:ascii="Calibri" w:eastAsia="Calibri" w:hAnsi="Calibri" w:cs="Calibri"/>
          <w:b/>
          <w:color w:val="000000"/>
          <w:sz w:val="22"/>
          <w:szCs w:val="22"/>
          <w:lang w:val="it-IT"/>
        </w:rPr>
      </w:pPr>
      <w:r>
        <w:rPr>
          <w:rFonts w:ascii="Calibri" w:eastAsia="Calibri" w:hAnsi="Calibri" w:cs="Calibri"/>
          <w:b/>
          <w:bCs/>
          <w:color w:val="000000" w:themeColor="text1"/>
          <w:sz w:val="22"/>
          <w:szCs w:val="22"/>
          <w:lang w:val="it-IT"/>
        </w:rPr>
        <w:t xml:space="preserve">Una novità senza precedenti nel settore </w:t>
      </w:r>
      <w:r w:rsidR="00CB5C25">
        <w:rPr>
          <w:rFonts w:ascii="Calibri" w:eastAsia="Calibri" w:hAnsi="Calibri" w:cs="Calibri"/>
          <w:b/>
          <w:bCs/>
          <w:color w:val="000000" w:themeColor="text1"/>
          <w:sz w:val="22"/>
          <w:szCs w:val="22"/>
          <w:lang w:val="it-IT"/>
        </w:rPr>
        <w:t>automobilistico: i</w:t>
      </w:r>
      <w:r>
        <w:rPr>
          <w:rFonts w:ascii="Calibri" w:eastAsia="Calibri" w:hAnsi="Calibri" w:cs="Calibri"/>
          <w:b/>
          <w:bCs/>
          <w:color w:val="000000" w:themeColor="text1"/>
          <w:sz w:val="22"/>
          <w:szCs w:val="22"/>
          <w:lang w:val="it-IT"/>
        </w:rPr>
        <w:t xml:space="preserve"> </w:t>
      </w:r>
      <w:r w:rsidR="005A3A57" w:rsidRPr="005A3A57">
        <w:rPr>
          <w:rFonts w:ascii="Calibri" w:eastAsia="Calibri" w:hAnsi="Calibri" w:cs="Calibri"/>
          <w:b/>
          <w:bCs/>
          <w:color w:val="000000" w:themeColor="text1"/>
          <w:sz w:val="22"/>
          <w:szCs w:val="22"/>
          <w:lang w:val="it-IT"/>
        </w:rPr>
        <w:t xml:space="preserve">componenti in alluminio e plastica </w:t>
      </w:r>
      <w:r>
        <w:rPr>
          <w:rFonts w:ascii="Calibri" w:eastAsia="Calibri" w:hAnsi="Calibri" w:cs="Calibri"/>
          <w:b/>
          <w:bCs/>
          <w:color w:val="000000" w:themeColor="text1"/>
          <w:sz w:val="22"/>
          <w:szCs w:val="22"/>
          <w:lang w:val="it-IT"/>
        </w:rPr>
        <w:t>ricavati</w:t>
      </w:r>
      <w:r w:rsidRPr="005A3A57">
        <w:rPr>
          <w:rFonts w:ascii="Calibri" w:eastAsia="Calibri" w:hAnsi="Calibri" w:cs="Calibri"/>
          <w:b/>
          <w:bCs/>
          <w:color w:val="000000" w:themeColor="text1"/>
          <w:sz w:val="22"/>
          <w:szCs w:val="22"/>
          <w:lang w:val="it-IT"/>
        </w:rPr>
        <w:t xml:space="preserve"> </w:t>
      </w:r>
      <w:r w:rsidR="005A3A57" w:rsidRPr="005A3A57">
        <w:rPr>
          <w:rFonts w:ascii="Calibri" w:eastAsia="Calibri" w:hAnsi="Calibri" w:cs="Calibri"/>
          <w:b/>
          <w:bCs/>
          <w:color w:val="000000" w:themeColor="text1"/>
          <w:sz w:val="22"/>
          <w:szCs w:val="22"/>
          <w:lang w:val="it-IT"/>
        </w:rPr>
        <w:t>da cartoni per bevande vengono riciclati e miscelati negli interni in plastica blu della Grande Panda</w:t>
      </w:r>
      <w:r w:rsidR="00FD5370">
        <w:rPr>
          <w:rFonts w:ascii="Calibri" w:eastAsia="Calibri" w:hAnsi="Calibri" w:cs="Calibri"/>
          <w:b/>
          <w:bCs/>
          <w:color w:val="000000" w:themeColor="text1"/>
          <w:sz w:val="22"/>
          <w:szCs w:val="22"/>
          <w:lang w:val="it-IT"/>
        </w:rPr>
        <w:t xml:space="preserve">. </w:t>
      </w:r>
      <w:r w:rsidR="005A3A57" w:rsidRPr="005A3A57">
        <w:rPr>
          <w:rFonts w:ascii="Calibri" w:eastAsia="Calibri" w:hAnsi="Calibri" w:cs="Calibri"/>
          <w:b/>
          <w:bCs/>
          <w:color w:val="000000" w:themeColor="text1"/>
          <w:sz w:val="22"/>
          <w:szCs w:val="22"/>
          <w:lang w:val="it-IT"/>
        </w:rPr>
        <w:t xml:space="preserve"> </w:t>
      </w:r>
      <w:r w:rsidR="00FD5370">
        <w:rPr>
          <w:rFonts w:ascii="Calibri" w:eastAsia="Calibri" w:hAnsi="Calibri" w:cs="Calibri"/>
          <w:b/>
          <w:bCs/>
          <w:color w:val="000000" w:themeColor="text1"/>
          <w:sz w:val="22"/>
          <w:szCs w:val="22"/>
          <w:lang w:val="it-IT"/>
        </w:rPr>
        <w:t>O</w:t>
      </w:r>
      <w:r w:rsidR="005A3A57" w:rsidRPr="005A3A57">
        <w:rPr>
          <w:rFonts w:ascii="Calibri" w:eastAsia="Calibri" w:hAnsi="Calibri" w:cs="Calibri"/>
          <w:b/>
          <w:bCs/>
          <w:color w:val="000000" w:themeColor="text1"/>
          <w:sz w:val="22"/>
          <w:szCs w:val="22"/>
          <w:lang w:val="it-IT"/>
        </w:rPr>
        <w:t>gni auto contiene il materiale riciclato di 140 cartoni.</w:t>
      </w:r>
    </w:p>
    <w:p w14:paraId="02D5C99D" w14:textId="2235CE56" w:rsidR="00565BB6" w:rsidRPr="00565BB6" w:rsidRDefault="00565BB6" w:rsidP="005A3A57">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right="563"/>
        <w:jc w:val="both"/>
        <w:rPr>
          <w:rFonts w:ascii="Calibri" w:eastAsia="Calibri" w:hAnsi="Calibri" w:cs="Calibri"/>
          <w:b/>
          <w:bCs/>
          <w:sz w:val="22"/>
          <w:szCs w:val="22"/>
          <w:lang w:val="it-IT"/>
        </w:rPr>
      </w:pPr>
      <w:r w:rsidRPr="00565BB6">
        <w:rPr>
          <w:rFonts w:ascii="Calibri" w:eastAsia="Calibri" w:hAnsi="Calibri" w:cs="Calibri"/>
          <w:b/>
          <w:color w:val="000000"/>
          <w:sz w:val="22"/>
          <w:szCs w:val="22"/>
          <w:lang w:val="it-IT"/>
        </w:rPr>
        <w:t xml:space="preserve">FIAT ha raggiunto un altro traguardo nell'industria automobilistica utilizzando il “BAMBOX </w:t>
      </w:r>
      <w:proofErr w:type="spellStart"/>
      <w:r w:rsidRPr="00565BB6">
        <w:rPr>
          <w:rFonts w:ascii="Calibri" w:eastAsia="Calibri" w:hAnsi="Calibri" w:cs="Calibri"/>
          <w:b/>
          <w:color w:val="000000"/>
          <w:sz w:val="22"/>
          <w:szCs w:val="22"/>
          <w:lang w:val="it-IT"/>
        </w:rPr>
        <w:t>Bamboo</w:t>
      </w:r>
      <w:proofErr w:type="spellEnd"/>
      <w:r w:rsidRPr="00565BB6">
        <w:rPr>
          <w:rFonts w:ascii="Calibri" w:eastAsia="Calibri" w:hAnsi="Calibri" w:cs="Calibri"/>
          <w:b/>
          <w:color w:val="000000"/>
          <w:sz w:val="22"/>
          <w:szCs w:val="22"/>
          <w:lang w:val="it-IT"/>
        </w:rPr>
        <w:t xml:space="preserve"> </w:t>
      </w:r>
      <w:proofErr w:type="spellStart"/>
      <w:r w:rsidRPr="00565BB6">
        <w:rPr>
          <w:rFonts w:ascii="Calibri" w:eastAsia="Calibri" w:hAnsi="Calibri" w:cs="Calibri"/>
          <w:b/>
          <w:color w:val="000000"/>
          <w:sz w:val="22"/>
          <w:szCs w:val="22"/>
          <w:lang w:val="it-IT"/>
        </w:rPr>
        <w:t>Fiber</w:t>
      </w:r>
      <w:proofErr w:type="spellEnd"/>
      <w:r w:rsidRPr="00565BB6">
        <w:rPr>
          <w:rFonts w:ascii="Calibri" w:eastAsia="Calibri" w:hAnsi="Calibri" w:cs="Calibri"/>
          <w:b/>
          <w:color w:val="000000"/>
          <w:sz w:val="22"/>
          <w:szCs w:val="22"/>
          <w:lang w:val="it-IT"/>
        </w:rPr>
        <w:t xml:space="preserve"> Tex®”, un tessuto innovativo e sostenibile contenente vere fibre di bambù, per rivestire </w:t>
      </w:r>
      <w:r w:rsidR="002A2FDC">
        <w:rPr>
          <w:rFonts w:ascii="Calibri" w:eastAsia="Calibri" w:hAnsi="Calibri" w:cs="Calibri"/>
          <w:b/>
          <w:color w:val="000000"/>
          <w:sz w:val="22"/>
          <w:szCs w:val="22"/>
          <w:lang w:val="it-IT"/>
        </w:rPr>
        <w:t xml:space="preserve">la plancia </w:t>
      </w:r>
      <w:r w:rsidRPr="00565BB6">
        <w:rPr>
          <w:rFonts w:ascii="Calibri" w:eastAsia="Calibri" w:hAnsi="Calibri" w:cs="Calibri"/>
          <w:b/>
          <w:color w:val="000000"/>
          <w:sz w:val="22"/>
          <w:szCs w:val="22"/>
          <w:lang w:val="it-IT"/>
        </w:rPr>
        <w:t>della Grande Panda La Prima.</w:t>
      </w:r>
    </w:p>
    <w:p w14:paraId="699F1203" w14:textId="71B88994" w:rsidR="00565BB6" w:rsidRPr="00CA3B8A" w:rsidRDefault="00565BB6" w:rsidP="005A3A57">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right="563"/>
        <w:jc w:val="both"/>
        <w:rPr>
          <w:rFonts w:asciiTheme="minorHAnsi" w:hAnsiTheme="minorHAnsi" w:cstheme="minorBidi"/>
          <w:b/>
          <w:bCs/>
          <w:sz w:val="22"/>
          <w:szCs w:val="22"/>
          <w:lang w:val="it-IT"/>
        </w:rPr>
      </w:pPr>
      <w:r w:rsidRPr="00565BB6">
        <w:rPr>
          <w:rFonts w:asciiTheme="minorHAnsi" w:hAnsiTheme="minorHAnsi" w:cstheme="minorBidi"/>
          <w:b/>
          <w:bCs/>
          <w:sz w:val="22"/>
          <w:szCs w:val="22"/>
          <w:lang w:val="it-IT"/>
        </w:rPr>
        <w:t xml:space="preserve">La Grande Panda debutta nella </w:t>
      </w:r>
      <w:r w:rsidR="0066034E" w:rsidRPr="00565BB6">
        <w:rPr>
          <w:rFonts w:asciiTheme="minorHAnsi" w:hAnsiTheme="minorHAnsi" w:cstheme="minorBidi"/>
          <w:b/>
          <w:bCs/>
          <w:sz w:val="22"/>
          <w:szCs w:val="22"/>
          <w:lang w:val="it-IT"/>
        </w:rPr>
        <w:t xml:space="preserve">versione ibrida offerta in tre allestimenti: Pop, </w:t>
      </w:r>
      <w:proofErr w:type="spellStart"/>
      <w:r w:rsidR="0066034E" w:rsidRPr="00565BB6">
        <w:rPr>
          <w:rFonts w:asciiTheme="minorHAnsi" w:hAnsiTheme="minorHAnsi" w:cstheme="minorBidi"/>
          <w:b/>
          <w:bCs/>
          <w:sz w:val="22"/>
          <w:szCs w:val="22"/>
          <w:lang w:val="it-IT"/>
        </w:rPr>
        <w:t>Icon</w:t>
      </w:r>
      <w:proofErr w:type="spellEnd"/>
      <w:r w:rsidR="0066034E" w:rsidRPr="00565BB6">
        <w:rPr>
          <w:rFonts w:asciiTheme="minorHAnsi" w:hAnsiTheme="minorHAnsi" w:cstheme="minorBidi"/>
          <w:b/>
          <w:bCs/>
          <w:sz w:val="22"/>
          <w:szCs w:val="22"/>
          <w:lang w:val="it-IT"/>
        </w:rPr>
        <w:t xml:space="preserve"> e La Prima </w:t>
      </w:r>
      <w:r w:rsidR="0066034E" w:rsidRPr="00CA3B8A">
        <w:rPr>
          <w:rFonts w:asciiTheme="minorHAnsi" w:hAnsiTheme="minorHAnsi" w:cstheme="minorBidi"/>
          <w:b/>
          <w:bCs/>
          <w:sz w:val="22"/>
          <w:szCs w:val="22"/>
          <w:lang w:val="it-IT"/>
        </w:rPr>
        <w:t>a partire da 16.950 € (*)</w:t>
      </w:r>
      <w:r w:rsidR="0066034E">
        <w:rPr>
          <w:rFonts w:asciiTheme="minorHAnsi" w:hAnsiTheme="minorHAnsi" w:cstheme="minorBidi"/>
          <w:b/>
          <w:bCs/>
          <w:sz w:val="22"/>
          <w:szCs w:val="22"/>
          <w:lang w:val="it-IT"/>
        </w:rPr>
        <w:t xml:space="preserve"> </w:t>
      </w:r>
      <w:r w:rsidR="0066034E" w:rsidRPr="00565BB6">
        <w:rPr>
          <w:rFonts w:asciiTheme="minorHAnsi" w:hAnsiTheme="minorHAnsi" w:cstheme="minorBidi"/>
          <w:b/>
          <w:bCs/>
          <w:sz w:val="22"/>
          <w:szCs w:val="22"/>
          <w:lang w:val="it-IT"/>
        </w:rPr>
        <w:t xml:space="preserve">insieme alla </w:t>
      </w:r>
      <w:r w:rsidRPr="00565BB6">
        <w:rPr>
          <w:rFonts w:asciiTheme="minorHAnsi" w:hAnsiTheme="minorHAnsi" w:cstheme="minorBidi"/>
          <w:b/>
          <w:bCs/>
          <w:sz w:val="22"/>
          <w:szCs w:val="22"/>
          <w:lang w:val="it-IT"/>
        </w:rPr>
        <w:t xml:space="preserve">versione elettrica in due allestimenti: la top di gamma Grande Panda “La Prima” e la (Grande </w:t>
      </w:r>
      <w:proofErr w:type="gramStart"/>
      <w:r w:rsidRPr="00565BB6">
        <w:rPr>
          <w:rFonts w:asciiTheme="minorHAnsi" w:hAnsiTheme="minorHAnsi" w:cstheme="minorBidi"/>
          <w:b/>
          <w:bCs/>
          <w:sz w:val="22"/>
          <w:szCs w:val="22"/>
          <w:lang w:val="it-IT"/>
        </w:rPr>
        <w:t>Panda)</w:t>
      </w:r>
      <w:r w:rsidRPr="00565BB6">
        <w:rPr>
          <w:rFonts w:asciiTheme="minorHAnsi" w:hAnsiTheme="minorHAnsi" w:cstheme="minorBidi"/>
          <w:b/>
          <w:bCs/>
          <w:sz w:val="22"/>
          <w:szCs w:val="22"/>
          <w:vertAlign w:val="superscript"/>
          <w:lang w:val="it-IT"/>
        </w:rPr>
        <w:t>RED</w:t>
      </w:r>
      <w:proofErr w:type="gramEnd"/>
      <w:r w:rsidRPr="00565BB6">
        <w:rPr>
          <w:rFonts w:asciiTheme="minorHAnsi" w:hAnsiTheme="minorHAnsi" w:cstheme="minorBidi"/>
          <w:b/>
          <w:bCs/>
          <w:sz w:val="22"/>
          <w:szCs w:val="22"/>
          <w:lang w:val="it-IT"/>
        </w:rPr>
        <w:t xml:space="preserve"> </w:t>
      </w:r>
      <w:r w:rsidR="00572638">
        <w:rPr>
          <w:rFonts w:asciiTheme="minorHAnsi" w:hAnsiTheme="minorHAnsi" w:cstheme="minorBidi"/>
          <w:b/>
          <w:bCs/>
          <w:sz w:val="22"/>
          <w:szCs w:val="22"/>
          <w:lang w:val="it-IT"/>
        </w:rPr>
        <w:t>con un’offerta di lancio a</w:t>
      </w:r>
      <w:r w:rsidR="002D76CE">
        <w:rPr>
          <w:rFonts w:asciiTheme="minorHAnsi" w:hAnsiTheme="minorHAnsi" w:cstheme="minorBidi"/>
          <w:b/>
          <w:bCs/>
          <w:sz w:val="22"/>
          <w:szCs w:val="22"/>
          <w:lang w:val="it-IT"/>
        </w:rPr>
        <w:t xml:space="preserve"> </w:t>
      </w:r>
      <w:r w:rsidR="00572638" w:rsidRPr="00CA3B8A">
        <w:rPr>
          <w:rFonts w:asciiTheme="minorHAnsi" w:hAnsiTheme="minorHAnsi" w:cstheme="minorBidi"/>
          <w:b/>
          <w:bCs/>
          <w:sz w:val="22"/>
          <w:szCs w:val="22"/>
          <w:lang w:val="it-IT"/>
        </w:rPr>
        <w:t>22</w:t>
      </w:r>
      <w:r w:rsidRPr="00CA3B8A">
        <w:rPr>
          <w:rFonts w:asciiTheme="minorHAnsi" w:hAnsiTheme="minorHAnsi" w:cstheme="minorBidi"/>
          <w:b/>
          <w:bCs/>
          <w:sz w:val="22"/>
          <w:szCs w:val="22"/>
          <w:lang w:val="it-IT"/>
        </w:rPr>
        <w:t>.</w:t>
      </w:r>
      <w:r w:rsidR="00572638" w:rsidRPr="00CA3B8A">
        <w:rPr>
          <w:rFonts w:asciiTheme="minorHAnsi" w:hAnsiTheme="minorHAnsi" w:cstheme="minorBidi"/>
          <w:b/>
          <w:bCs/>
          <w:sz w:val="22"/>
          <w:szCs w:val="22"/>
          <w:lang w:val="it-IT"/>
        </w:rPr>
        <w:t>95</w:t>
      </w:r>
      <w:r w:rsidRPr="00CA3B8A">
        <w:rPr>
          <w:rFonts w:asciiTheme="minorHAnsi" w:hAnsiTheme="minorHAnsi" w:cstheme="minorBidi"/>
          <w:b/>
          <w:bCs/>
          <w:sz w:val="22"/>
          <w:szCs w:val="22"/>
          <w:lang w:val="it-IT"/>
        </w:rPr>
        <w:t>0 €</w:t>
      </w:r>
      <w:r w:rsidR="00572638" w:rsidRPr="00CA3B8A">
        <w:rPr>
          <w:rFonts w:asciiTheme="minorHAnsi" w:hAnsiTheme="minorHAnsi" w:cstheme="minorBidi"/>
          <w:b/>
          <w:bCs/>
          <w:sz w:val="22"/>
          <w:szCs w:val="22"/>
          <w:lang w:val="it-IT"/>
        </w:rPr>
        <w:t xml:space="preserve"> (*</w:t>
      </w:r>
      <w:r w:rsidR="0066034E">
        <w:rPr>
          <w:rFonts w:asciiTheme="minorHAnsi" w:hAnsiTheme="minorHAnsi" w:cstheme="minorBidi"/>
          <w:b/>
          <w:bCs/>
          <w:sz w:val="22"/>
          <w:szCs w:val="22"/>
          <w:lang w:val="it-IT"/>
        </w:rPr>
        <w:t>*</w:t>
      </w:r>
      <w:r w:rsidR="00572638" w:rsidRPr="00CA3B8A">
        <w:rPr>
          <w:rFonts w:asciiTheme="minorHAnsi" w:hAnsiTheme="minorHAnsi" w:cstheme="minorBidi"/>
          <w:b/>
          <w:bCs/>
          <w:sz w:val="22"/>
          <w:szCs w:val="22"/>
          <w:lang w:val="it-IT"/>
        </w:rPr>
        <w:t>)</w:t>
      </w:r>
      <w:r w:rsidRPr="00CA3B8A">
        <w:rPr>
          <w:rFonts w:asciiTheme="minorHAnsi" w:hAnsiTheme="minorHAnsi" w:cstheme="minorBidi"/>
          <w:b/>
          <w:bCs/>
          <w:sz w:val="22"/>
          <w:szCs w:val="22"/>
          <w:lang w:val="it-IT"/>
        </w:rPr>
        <w:t>,</w:t>
      </w:r>
      <w:r w:rsidR="0066034E">
        <w:rPr>
          <w:rFonts w:asciiTheme="minorHAnsi" w:hAnsiTheme="minorHAnsi" w:cstheme="minorBidi"/>
          <w:b/>
          <w:bCs/>
          <w:sz w:val="22"/>
          <w:szCs w:val="22"/>
          <w:lang w:val="it-IT"/>
        </w:rPr>
        <w:t xml:space="preserve"> </w:t>
      </w:r>
      <w:r w:rsidR="00572638" w:rsidRPr="00CA3B8A">
        <w:rPr>
          <w:rFonts w:asciiTheme="minorHAnsi" w:hAnsiTheme="minorHAnsi" w:cstheme="minorBidi"/>
          <w:b/>
          <w:bCs/>
          <w:sz w:val="22"/>
          <w:szCs w:val="22"/>
          <w:lang w:val="it-IT"/>
        </w:rPr>
        <w:t>in caso di rottamazione e finanziamento Stellantis Financial Services</w:t>
      </w:r>
      <w:r w:rsidR="001D6533">
        <w:rPr>
          <w:rFonts w:asciiTheme="minorHAnsi" w:hAnsiTheme="minorHAnsi" w:cstheme="minorBidi"/>
          <w:b/>
          <w:bCs/>
          <w:sz w:val="22"/>
          <w:szCs w:val="22"/>
          <w:lang w:val="it-IT"/>
        </w:rPr>
        <w:t xml:space="preserve"> Italia</w:t>
      </w:r>
      <w:r w:rsidRPr="00CA3B8A">
        <w:rPr>
          <w:rFonts w:asciiTheme="minorHAnsi" w:hAnsiTheme="minorHAnsi" w:cstheme="minorBidi"/>
          <w:b/>
          <w:bCs/>
          <w:sz w:val="22"/>
          <w:szCs w:val="22"/>
          <w:lang w:val="it-IT"/>
        </w:rPr>
        <w:t>.</w:t>
      </w:r>
    </w:p>
    <w:p w14:paraId="4663660E" w14:textId="11D23F6F" w:rsidR="00565BB6" w:rsidRPr="00CA3B8A" w:rsidRDefault="00565BB6" w:rsidP="00565BB6">
      <w:pPr>
        <w:pStyle w:val="Paragrafoelenco"/>
        <w:numPr>
          <w:ilvl w:val="0"/>
          <w:numId w:val="7"/>
        </w:numPr>
        <w:spacing w:line="360" w:lineRule="auto"/>
        <w:ind w:right="284"/>
        <w:jc w:val="both"/>
        <w:rPr>
          <w:rFonts w:asciiTheme="minorHAnsi" w:hAnsiTheme="minorHAnsi" w:cstheme="minorBidi"/>
          <w:b/>
          <w:bCs/>
          <w:sz w:val="22"/>
          <w:szCs w:val="22"/>
          <w:lang w:val="it-IT"/>
        </w:rPr>
      </w:pPr>
      <w:r w:rsidRPr="00CA3B8A">
        <w:rPr>
          <w:rFonts w:asciiTheme="minorHAnsi" w:hAnsiTheme="minorHAnsi" w:cstheme="minorBidi"/>
          <w:b/>
          <w:bCs/>
          <w:sz w:val="22"/>
          <w:szCs w:val="22"/>
          <w:lang w:val="it-IT"/>
        </w:rPr>
        <w:t xml:space="preserve">La Grande Panda, sia </w:t>
      </w:r>
      <w:r w:rsidR="0066034E" w:rsidRPr="00CA3B8A">
        <w:rPr>
          <w:rFonts w:asciiTheme="minorHAnsi" w:hAnsiTheme="minorHAnsi" w:cstheme="minorBidi"/>
          <w:b/>
          <w:bCs/>
          <w:sz w:val="22"/>
          <w:szCs w:val="22"/>
          <w:lang w:val="it-IT"/>
        </w:rPr>
        <w:t xml:space="preserve">ibrida </w:t>
      </w:r>
      <w:r w:rsidRPr="00CA3B8A">
        <w:rPr>
          <w:rFonts w:asciiTheme="minorHAnsi" w:hAnsiTheme="minorHAnsi" w:cstheme="minorBidi"/>
          <w:b/>
          <w:bCs/>
          <w:sz w:val="22"/>
          <w:szCs w:val="22"/>
          <w:lang w:val="it-IT"/>
        </w:rPr>
        <w:t>che</w:t>
      </w:r>
      <w:r w:rsidR="0066034E" w:rsidRPr="0066034E">
        <w:rPr>
          <w:rFonts w:asciiTheme="minorHAnsi" w:hAnsiTheme="minorHAnsi" w:cstheme="minorBidi"/>
          <w:b/>
          <w:bCs/>
          <w:sz w:val="22"/>
          <w:szCs w:val="22"/>
          <w:lang w:val="it-IT"/>
        </w:rPr>
        <w:t xml:space="preserve"> </w:t>
      </w:r>
      <w:r w:rsidR="0066034E" w:rsidRPr="00CA3B8A">
        <w:rPr>
          <w:rFonts w:asciiTheme="minorHAnsi" w:hAnsiTheme="minorHAnsi" w:cstheme="minorBidi"/>
          <w:b/>
          <w:bCs/>
          <w:sz w:val="22"/>
          <w:szCs w:val="22"/>
          <w:lang w:val="it-IT"/>
        </w:rPr>
        <w:t>elettrica</w:t>
      </w:r>
      <w:r w:rsidRPr="00CA3B8A">
        <w:rPr>
          <w:rFonts w:asciiTheme="minorHAnsi" w:hAnsiTheme="minorHAnsi" w:cstheme="minorBidi"/>
          <w:b/>
          <w:bCs/>
          <w:sz w:val="22"/>
          <w:szCs w:val="22"/>
          <w:lang w:val="it-IT"/>
        </w:rPr>
        <w:t xml:space="preserve">, arriverà nelle concessionarie </w:t>
      </w:r>
      <w:r w:rsidR="002D76CE" w:rsidRPr="00CA3B8A">
        <w:rPr>
          <w:rFonts w:asciiTheme="minorHAnsi" w:hAnsiTheme="minorHAnsi" w:cstheme="minorBidi"/>
          <w:b/>
          <w:bCs/>
          <w:sz w:val="22"/>
          <w:szCs w:val="22"/>
          <w:lang w:val="it-IT"/>
        </w:rPr>
        <w:t>italiane</w:t>
      </w:r>
      <w:r w:rsidRPr="00CA3B8A">
        <w:rPr>
          <w:rFonts w:asciiTheme="minorHAnsi" w:hAnsiTheme="minorHAnsi" w:cstheme="minorBidi"/>
          <w:b/>
          <w:bCs/>
          <w:sz w:val="22"/>
          <w:szCs w:val="22"/>
          <w:lang w:val="it-IT"/>
        </w:rPr>
        <w:t xml:space="preserve"> a partire da marzo 2025.</w:t>
      </w:r>
    </w:p>
    <w:p w14:paraId="10B7E245" w14:textId="2E9DE59C" w:rsidR="00A84143" w:rsidRPr="00565BB6" w:rsidRDefault="00565BB6" w:rsidP="00565BB6">
      <w:pPr>
        <w:pStyle w:val="Paragrafoelenco"/>
        <w:numPr>
          <w:ilvl w:val="0"/>
          <w:numId w:val="7"/>
        </w:numPr>
        <w:spacing w:line="360" w:lineRule="auto"/>
        <w:ind w:right="284"/>
        <w:jc w:val="both"/>
        <w:rPr>
          <w:rFonts w:asciiTheme="minorHAnsi" w:hAnsiTheme="minorHAnsi" w:cstheme="minorBidi"/>
          <w:b/>
          <w:bCs/>
          <w:sz w:val="22"/>
          <w:szCs w:val="22"/>
          <w:lang w:val="it-IT"/>
        </w:rPr>
      </w:pPr>
      <w:r w:rsidRPr="00565BB6">
        <w:rPr>
          <w:rFonts w:asciiTheme="minorHAnsi" w:hAnsiTheme="minorHAnsi" w:cstheme="minorBidi"/>
          <w:b/>
          <w:bCs/>
          <w:sz w:val="22"/>
          <w:szCs w:val="22"/>
          <w:lang w:val="it-IT"/>
        </w:rPr>
        <w:t>Con l'a</w:t>
      </w:r>
      <w:r w:rsidR="002D76CE">
        <w:rPr>
          <w:rFonts w:asciiTheme="minorHAnsi" w:hAnsiTheme="minorHAnsi" w:cstheme="minorBidi"/>
          <w:b/>
          <w:bCs/>
          <w:sz w:val="22"/>
          <w:szCs w:val="22"/>
          <w:lang w:val="it-IT"/>
        </w:rPr>
        <w:t xml:space="preserve">rrivo </w:t>
      </w:r>
      <w:r w:rsidRPr="00565BB6">
        <w:rPr>
          <w:rFonts w:asciiTheme="minorHAnsi" w:hAnsiTheme="minorHAnsi" w:cstheme="minorBidi"/>
          <w:b/>
          <w:bCs/>
          <w:sz w:val="22"/>
          <w:szCs w:val="22"/>
          <w:lang w:val="it-IT"/>
        </w:rPr>
        <w:t xml:space="preserve">della </w:t>
      </w:r>
      <w:r>
        <w:rPr>
          <w:rFonts w:asciiTheme="minorHAnsi" w:hAnsiTheme="minorHAnsi" w:cstheme="minorBidi"/>
          <w:b/>
          <w:bCs/>
          <w:sz w:val="22"/>
          <w:szCs w:val="22"/>
          <w:lang w:val="it-IT"/>
        </w:rPr>
        <w:t>(</w:t>
      </w:r>
      <w:r w:rsidRPr="00565BB6">
        <w:rPr>
          <w:rFonts w:asciiTheme="minorHAnsi" w:hAnsiTheme="minorHAnsi" w:cstheme="minorBidi"/>
          <w:b/>
          <w:bCs/>
          <w:sz w:val="22"/>
          <w:szCs w:val="22"/>
          <w:lang w:val="it-IT"/>
        </w:rPr>
        <w:t xml:space="preserve">Grande </w:t>
      </w:r>
      <w:proofErr w:type="gramStart"/>
      <w:r w:rsidRPr="00565BB6">
        <w:rPr>
          <w:rFonts w:asciiTheme="minorHAnsi" w:hAnsiTheme="minorHAnsi" w:cstheme="minorBidi"/>
          <w:b/>
          <w:bCs/>
          <w:sz w:val="22"/>
          <w:szCs w:val="22"/>
          <w:lang w:val="it-IT"/>
        </w:rPr>
        <w:t>Panda</w:t>
      </w:r>
      <w:r>
        <w:rPr>
          <w:rFonts w:asciiTheme="minorHAnsi" w:hAnsiTheme="minorHAnsi" w:cstheme="minorBidi"/>
          <w:b/>
          <w:bCs/>
          <w:sz w:val="22"/>
          <w:szCs w:val="22"/>
          <w:lang w:val="it-IT"/>
        </w:rPr>
        <w:t>)</w:t>
      </w:r>
      <w:r w:rsidRPr="00565BB6">
        <w:rPr>
          <w:rFonts w:asciiTheme="minorHAnsi" w:hAnsiTheme="minorHAnsi" w:cstheme="minorBidi"/>
          <w:b/>
          <w:bCs/>
          <w:sz w:val="22"/>
          <w:szCs w:val="22"/>
          <w:vertAlign w:val="superscript"/>
          <w:lang w:val="it-IT"/>
        </w:rPr>
        <w:t>RED</w:t>
      </w:r>
      <w:proofErr w:type="gramEnd"/>
      <w:r w:rsidRPr="00565BB6">
        <w:rPr>
          <w:rFonts w:asciiTheme="minorHAnsi" w:hAnsiTheme="minorHAnsi" w:cstheme="minorBidi"/>
          <w:b/>
          <w:bCs/>
          <w:sz w:val="22"/>
          <w:szCs w:val="22"/>
          <w:lang w:val="it-IT"/>
        </w:rPr>
        <w:t xml:space="preserve">, FIAT espande ulteriormente la sua partnership con (RED), l'organizzazione che da quasi 20 anni combatte l'AIDS e le ingiustizie che permettono alle pandemie di prosperare. </w:t>
      </w:r>
    </w:p>
    <w:p w14:paraId="7A4434CB" w14:textId="77777777" w:rsidR="00510C8E" w:rsidRDefault="00EA4B92" w:rsidP="00510C8E">
      <w:pPr>
        <w:spacing w:line="360" w:lineRule="auto"/>
        <w:ind w:right="426"/>
        <w:jc w:val="center"/>
        <w:rPr>
          <w:rFonts w:asciiTheme="minorHAnsi" w:hAnsiTheme="minorHAnsi" w:cstheme="minorHAnsi"/>
          <w:sz w:val="22"/>
          <w:szCs w:val="22"/>
          <w:lang w:val="it-IT"/>
        </w:rPr>
      </w:pPr>
      <w:r>
        <w:rPr>
          <w:noProof/>
        </w:rPr>
        <w:lastRenderedPageBreak/>
        <w:drawing>
          <wp:inline distT="0" distB="0" distL="0" distR="0" wp14:anchorId="7DFB3670" wp14:editId="23795CD0">
            <wp:extent cx="5488851" cy="3213100"/>
            <wp:effectExtent l="0" t="0" r="0" b="6350"/>
            <wp:docPr id="11290878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7313" cy="3223907"/>
                    </a:xfrm>
                    <a:prstGeom prst="rect">
                      <a:avLst/>
                    </a:prstGeom>
                    <a:noFill/>
                    <a:ln>
                      <a:noFill/>
                    </a:ln>
                  </pic:spPr>
                </pic:pic>
              </a:graphicData>
            </a:graphic>
          </wp:inline>
        </w:drawing>
      </w:r>
    </w:p>
    <w:p w14:paraId="154C4111" w14:textId="77777777" w:rsidR="000435CA" w:rsidRDefault="000435CA" w:rsidP="005A3A57">
      <w:pPr>
        <w:spacing w:line="360" w:lineRule="auto"/>
        <w:ind w:right="426"/>
        <w:jc w:val="both"/>
        <w:rPr>
          <w:rFonts w:asciiTheme="minorHAnsi" w:hAnsiTheme="minorHAnsi" w:cstheme="minorHAnsi"/>
          <w:sz w:val="22"/>
          <w:szCs w:val="22"/>
          <w:lang w:val="it-IT"/>
        </w:rPr>
      </w:pPr>
    </w:p>
    <w:p w14:paraId="5B597882" w14:textId="4F83FB4B" w:rsidR="00A84143" w:rsidRPr="002873D5" w:rsidRDefault="002873D5" w:rsidP="005A3A57">
      <w:pPr>
        <w:spacing w:line="360" w:lineRule="auto"/>
        <w:ind w:right="426"/>
        <w:jc w:val="both"/>
        <w:rPr>
          <w:rFonts w:asciiTheme="minorHAnsi" w:hAnsiTheme="minorHAnsi" w:cstheme="minorHAnsi"/>
          <w:sz w:val="22"/>
          <w:szCs w:val="22"/>
          <w:lang w:val="it-IT"/>
        </w:rPr>
      </w:pPr>
      <w:r w:rsidRPr="002873D5">
        <w:rPr>
          <w:rFonts w:asciiTheme="minorHAnsi" w:hAnsiTheme="minorHAnsi" w:cstheme="minorHAnsi"/>
          <w:sz w:val="22"/>
          <w:szCs w:val="22"/>
          <w:lang w:val="it-IT"/>
        </w:rPr>
        <w:t xml:space="preserve">La nuova Fiat Grande Panda, primo modello della nuova famiglia globale, incarna perfettamente l’essenza del marchio italiano grazie al suo design raffinato, alla compattezza, all’inclusività e alla sostenibilità. Oggi la Fiat Grande Panda fa il suo debutto con motorizzazioni </w:t>
      </w:r>
      <w:r w:rsidR="0066034E" w:rsidRPr="002873D5">
        <w:rPr>
          <w:rFonts w:asciiTheme="minorHAnsi" w:hAnsiTheme="minorHAnsi" w:cstheme="minorHAnsi"/>
          <w:sz w:val="22"/>
          <w:szCs w:val="22"/>
          <w:lang w:val="it-IT"/>
        </w:rPr>
        <w:t xml:space="preserve">ibride </w:t>
      </w:r>
      <w:r w:rsidR="0066034E">
        <w:rPr>
          <w:rFonts w:asciiTheme="minorHAnsi" w:hAnsiTheme="minorHAnsi" w:cstheme="minorHAnsi"/>
          <w:sz w:val="22"/>
          <w:szCs w:val="22"/>
          <w:lang w:val="it-IT"/>
        </w:rPr>
        <w:t xml:space="preserve">ed </w:t>
      </w:r>
      <w:r w:rsidRPr="002873D5">
        <w:rPr>
          <w:rFonts w:asciiTheme="minorHAnsi" w:hAnsiTheme="minorHAnsi" w:cstheme="minorHAnsi"/>
          <w:sz w:val="22"/>
          <w:szCs w:val="22"/>
          <w:lang w:val="it-IT"/>
        </w:rPr>
        <w:t xml:space="preserve">elettriche, affrontando </w:t>
      </w:r>
      <w:r w:rsidRPr="00CA3B8A">
        <w:rPr>
          <w:rFonts w:asciiTheme="minorHAnsi" w:hAnsiTheme="minorHAnsi" w:cstheme="minorHAnsi"/>
          <w:sz w:val="22"/>
          <w:szCs w:val="22"/>
          <w:lang w:val="it-IT"/>
        </w:rPr>
        <w:t>l’intero</w:t>
      </w:r>
      <w:r w:rsidRPr="002873D5">
        <w:rPr>
          <w:rFonts w:asciiTheme="minorHAnsi" w:hAnsiTheme="minorHAnsi" w:cstheme="minorHAnsi"/>
          <w:sz w:val="22"/>
          <w:szCs w:val="22"/>
          <w:lang w:val="it-IT"/>
        </w:rPr>
        <w:t xml:space="preserve"> segmento B, in cui FIAT vanta una leadership consolidata da decenni. Questo nuovo modello, fedele allo stile distintivo del marchio, è pensato per adattarsi sia alla vita familiare che a quella urbana, in ogni parte del mondo. Progettata presso il Centro Stile di Torino, la Fiat Grande Panda si distingue per le sue dimensioni compatte, le linee essenziali e un abitacolo organizzato con cura, caratteristiche che la rendono ideale per la mobilità familiare e cittadina. L’aspetto solido e ben strutturato, combinato con un design dinamico e slanciato, comunica forza e unicità. La Grande Panda è la prima FIAT sviluppata sulla piattaforma “Smart Car Platform” di Stellantis. Questo innovativo “family </w:t>
      </w:r>
      <w:proofErr w:type="spellStart"/>
      <w:r w:rsidRPr="002873D5">
        <w:rPr>
          <w:rFonts w:asciiTheme="minorHAnsi" w:hAnsiTheme="minorHAnsi" w:cstheme="minorHAnsi"/>
          <w:sz w:val="22"/>
          <w:szCs w:val="22"/>
          <w:lang w:val="it-IT"/>
        </w:rPr>
        <w:t>mover</w:t>
      </w:r>
      <w:proofErr w:type="spellEnd"/>
      <w:r w:rsidRPr="002873D5">
        <w:rPr>
          <w:rFonts w:asciiTheme="minorHAnsi" w:hAnsiTheme="minorHAnsi" w:cstheme="minorHAnsi"/>
          <w:sz w:val="22"/>
          <w:szCs w:val="22"/>
          <w:lang w:val="it-IT"/>
        </w:rPr>
        <w:t>” assume un’importanza sociale significativa grazie alla sua piattaforma multi-energia flessibile e versatile, in grado di soddisfare le esigenze dei clienti di mercati diversi. Con la Grande Panda, si inaugura una nuova famiglia di modelli che saranno lanciati nei prossimi anni. Il progetto di FIAT punta a sviluppare questa gamma globale sulla piattaforma Smart Car multi-energia, altamente adattabile alle esigenze di ogni regione del mondo. Questo approccio consente al marchio di creare una varietà di veicoli capaci di rispondere alle richieste di un pubblico globale sempre più eterogeneo.</w:t>
      </w:r>
    </w:p>
    <w:p w14:paraId="64E91991" w14:textId="77777777" w:rsidR="002873D5" w:rsidRPr="002873D5" w:rsidRDefault="002873D5" w:rsidP="005A3A57">
      <w:pPr>
        <w:spacing w:line="360" w:lineRule="auto"/>
        <w:ind w:right="426"/>
        <w:jc w:val="both"/>
        <w:rPr>
          <w:rFonts w:asciiTheme="minorHAnsi" w:hAnsiTheme="minorHAnsi" w:cstheme="minorHAnsi"/>
          <w:b/>
          <w:bCs/>
          <w:i/>
          <w:iCs/>
          <w:sz w:val="22"/>
          <w:szCs w:val="22"/>
          <w:lang w:val="it-IT"/>
        </w:rPr>
      </w:pPr>
    </w:p>
    <w:p w14:paraId="05043A08" w14:textId="4A8B3AF2" w:rsidR="007C44F7" w:rsidRDefault="002873D5" w:rsidP="005A3A57">
      <w:pPr>
        <w:spacing w:line="360" w:lineRule="auto"/>
        <w:ind w:right="426"/>
        <w:jc w:val="both"/>
        <w:rPr>
          <w:rFonts w:asciiTheme="minorHAnsi" w:hAnsiTheme="minorHAnsi" w:cstheme="minorBidi"/>
          <w:sz w:val="22"/>
          <w:szCs w:val="22"/>
          <w:lang w:val="it-IT"/>
        </w:rPr>
      </w:pPr>
      <w:r w:rsidRPr="002873D5">
        <w:rPr>
          <w:rFonts w:asciiTheme="minorHAnsi" w:hAnsiTheme="minorHAnsi" w:cstheme="minorBidi"/>
          <w:b/>
          <w:bCs/>
          <w:i/>
          <w:iCs/>
          <w:sz w:val="22"/>
          <w:szCs w:val="22"/>
          <w:lang w:val="it-IT"/>
        </w:rPr>
        <w:t>Design Italiano ispirato a</w:t>
      </w:r>
      <w:r w:rsidR="007C44F7">
        <w:rPr>
          <w:rFonts w:asciiTheme="minorHAnsi" w:hAnsiTheme="minorHAnsi" w:cstheme="minorBidi"/>
          <w:b/>
          <w:bCs/>
          <w:i/>
          <w:iCs/>
          <w:sz w:val="22"/>
          <w:szCs w:val="22"/>
          <w:lang w:val="it-IT"/>
        </w:rPr>
        <w:t>lla</w:t>
      </w:r>
      <w:r w:rsidRPr="002873D5">
        <w:rPr>
          <w:rFonts w:asciiTheme="minorHAnsi" w:hAnsiTheme="minorHAnsi" w:cstheme="minorBidi"/>
          <w:b/>
          <w:bCs/>
          <w:i/>
          <w:iCs/>
          <w:sz w:val="22"/>
          <w:szCs w:val="22"/>
          <w:lang w:val="it-IT"/>
        </w:rPr>
        <w:t xml:space="preserve"> </w:t>
      </w:r>
      <w:r w:rsidR="007C44F7" w:rsidRPr="007C44F7">
        <w:rPr>
          <w:rFonts w:asciiTheme="minorHAnsi" w:hAnsiTheme="minorHAnsi" w:cstheme="minorBidi"/>
          <w:b/>
          <w:bCs/>
          <w:i/>
          <w:iCs/>
          <w:sz w:val="22"/>
          <w:szCs w:val="22"/>
          <w:lang w:val="it-IT"/>
        </w:rPr>
        <w:t>Panda degli anni '80</w:t>
      </w:r>
      <w:r w:rsidR="007C44F7" w:rsidRPr="002873D5">
        <w:rPr>
          <w:rFonts w:asciiTheme="minorHAnsi" w:hAnsiTheme="minorHAnsi" w:cstheme="minorBidi"/>
          <w:sz w:val="22"/>
          <w:szCs w:val="22"/>
          <w:lang w:val="it-IT"/>
        </w:rPr>
        <w:t xml:space="preserve"> </w:t>
      </w:r>
    </w:p>
    <w:p w14:paraId="3BD62FFE" w14:textId="08FECFEB" w:rsidR="00A84143" w:rsidRPr="002873D5" w:rsidRDefault="002873D5" w:rsidP="005A3A57">
      <w:pPr>
        <w:spacing w:line="360" w:lineRule="auto"/>
        <w:ind w:right="426"/>
        <w:jc w:val="both"/>
        <w:rPr>
          <w:rFonts w:asciiTheme="minorHAnsi" w:hAnsiTheme="minorHAnsi" w:cstheme="minorBidi"/>
          <w:sz w:val="22"/>
          <w:szCs w:val="22"/>
          <w:lang w:val="it-IT"/>
        </w:rPr>
      </w:pPr>
      <w:r w:rsidRPr="002873D5">
        <w:rPr>
          <w:rFonts w:asciiTheme="minorHAnsi" w:hAnsiTheme="minorHAnsi" w:cstheme="minorBidi"/>
          <w:sz w:val="22"/>
          <w:szCs w:val="22"/>
          <w:lang w:val="it-IT"/>
        </w:rPr>
        <w:t xml:space="preserve">La Panda degli anni '80 vive una seconda giovinezza nell'era moderna grazie al nuovo modello, che esprime una personalità unica con tratti </w:t>
      </w:r>
      <w:r w:rsidR="007C44F7">
        <w:rPr>
          <w:rFonts w:asciiTheme="minorHAnsi" w:hAnsiTheme="minorHAnsi" w:cstheme="minorBidi"/>
          <w:sz w:val="22"/>
          <w:szCs w:val="22"/>
          <w:lang w:val="it-IT"/>
        </w:rPr>
        <w:t>distintivi</w:t>
      </w:r>
      <w:r w:rsidRPr="002873D5">
        <w:rPr>
          <w:rFonts w:asciiTheme="minorHAnsi" w:hAnsiTheme="minorHAnsi" w:cstheme="minorBidi"/>
          <w:sz w:val="22"/>
          <w:szCs w:val="22"/>
          <w:lang w:val="it-IT"/>
        </w:rPr>
        <w:t xml:space="preserve"> e la firma italiana del Centro Stile di Torino. Per la </w:t>
      </w:r>
      <w:r w:rsidRPr="002873D5">
        <w:rPr>
          <w:rFonts w:asciiTheme="minorHAnsi" w:hAnsiTheme="minorHAnsi" w:cstheme="minorBidi"/>
          <w:sz w:val="22"/>
          <w:szCs w:val="22"/>
          <w:lang w:val="it-IT"/>
        </w:rPr>
        <w:lastRenderedPageBreak/>
        <w:t xml:space="preserve">prima volta, “Grande” non indica dimensioni più ampie: la Grande Panda si distingue per la sua compattezza, con una lunghezza di 3,99 metri, al di sotto della media del segmento, un'altezza di 1,57 metri e una larghezza di 1,76 metri (senza specchietti), offrendo comunque il massimo comfort per 5 persone. Questo "family </w:t>
      </w:r>
      <w:proofErr w:type="spellStart"/>
      <w:r w:rsidRPr="002873D5">
        <w:rPr>
          <w:rFonts w:asciiTheme="minorHAnsi" w:hAnsiTheme="minorHAnsi" w:cstheme="minorBidi"/>
          <w:sz w:val="22"/>
          <w:szCs w:val="22"/>
          <w:lang w:val="it-IT"/>
        </w:rPr>
        <w:t>mover</w:t>
      </w:r>
      <w:proofErr w:type="spellEnd"/>
      <w:r w:rsidRPr="002873D5">
        <w:rPr>
          <w:rFonts w:asciiTheme="minorHAnsi" w:hAnsiTheme="minorHAnsi" w:cstheme="minorBidi"/>
          <w:sz w:val="22"/>
          <w:szCs w:val="22"/>
          <w:lang w:val="it-IT"/>
        </w:rPr>
        <w:t>" incarna pienamente i valori del</w:t>
      </w:r>
      <w:r w:rsidR="00F47D9D">
        <w:rPr>
          <w:rFonts w:asciiTheme="minorHAnsi" w:hAnsiTheme="minorHAnsi" w:cstheme="minorBidi"/>
          <w:sz w:val="22"/>
          <w:szCs w:val="22"/>
          <w:lang w:val="it-IT"/>
        </w:rPr>
        <w:t xml:space="preserve">la Panda degli anni ’80, aggiornata ora in </w:t>
      </w:r>
      <w:proofErr w:type="spellStart"/>
      <w:r w:rsidR="00F47D9D">
        <w:rPr>
          <w:rFonts w:asciiTheme="minorHAnsi" w:hAnsiTheme="minorHAnsi" w:cstheme="minorBidi"/>
          <w:sz w:val="22"/>
          <w:szCs w:val="22"/>
          <w:lang w:val="it-IT"/>
        </w:rPr>
        <w:t>Pandina</w:t>
      </w:r>
      <w:proofErr w:type="spellEnd"/>
      <w:r w:rsidR="00F47D9D">
        <w:rPr>
          <w:rFonts w:asciiTheme="minorHAnsi" w:hAnsiTheme="minorHAnsi" w:cstheme="minorBidi"/>
          <w:sz w:val="22"/>
          <w:szCs w:val="22"/>
          <w:lang w:val="it-IT"/>
        </w:rPr>
        <w:t xml:space="preserve"> a cui si affianca nella gamma FIAT</w:t>
      </w:r>
      <w:r w:rsidRPr="002873D5">
        <w:rPr>
          <w:rFonts w:asciiTheme="minorHAnsi" w:hAnsiTheme="minorHAnsi" w:cstheme="minorBidi"/>
          <w:sz w:val="22"/>
          <w:szCs w:val="22"/>
          <w:lang w:val="it-IT"/>
        </w:rPr>
        <w:t xml:space="preserve">, trasmettendo forza e solidità grazie al suo volume ben strutturato. Il suo design e la sua bellezza italiani si esprimono attraverso superfici audaci arricchite da linee morbide, che vanno </w:t>
      </w:r>
      <w:r w:rsidR="00CA64C1" w:rsidRPr="002873D5">
        <w:rPr>
          <w:rFonts w:asciiTheme="minorHAnsi" w:hAnsiTheme="minorHAnsi" w:cstheme="minorBidi"/>
          <w:sz w:val="22"/>
          <w:szCs w:val="22"/>
          <w:lang w:val="it-IT"/>
        </w:rPr>
        <w:t>dai passaruota</w:t>
      </w:r>
      <w:r w:rsidRPr="002873D5">
        <w:rPr>
          <w:rFonts w:asciiTheme="minorHAnsi" w:hAnsiTheme="minorHAnsi" w:cstheme="minorBidi"/>
          <w:sz w:val="22"/>
          <w:szCs w:val="22"/>
          <w:lang w:val="it-IT"/>
        </w:rPr>
        <w:t xml:space="preserve"> robust</w:t>
      </w:r>
      <w:r w:rsidR="002D76CE">
        <w:rPr>
          <w:rFonts w:asciiTheme="minorHAnsi" w:hAnsiTheme="minorHAnsi" w:cstheme="minorBidi"/>
          <w:sz w:val="22"/>
          <w:szCs w:val="22"/>
          <w:lang w:val="it-IT"/>
        </w:rPr>
        <w:t>i</w:t>
      </w:r>
      <w:r w:rsidRPr="002873D5">
        <w:rPr>
          <w:rFonts w:asciiTheme="minorHAnsi" w:hAnsiTheme="minorHAnsi" w:cstheme="minorBidi"/>
          <w:sz w:val="22"/>
          <w:szCs w:val="22"/>
          <w:lang w:val="it-IT"/>
        </w:rPr>
        <w:t xml:space="preserve"> alle protezioni anteriori e posteriori in </w:t>
      </w:r>
      <w:r w:rsidR="002D76CE">
        <w:rPr>
          <w:rFonts w:asciiTheme="minorHAnsi" w:hAnsiTheme="minorHAnsi" w:cstheme="minorBidi"/>
          <w:sz w:val="22"/>
          <w:szCs w:val="22"/>
          <w:lang w:val="it-IT"/>
        </w:rPr>
        <w:t xml:space="preserve">color </w:t>
      </w:r>
      <w:r w:rsidRPr="002873D5">
        <w:rPr>
          <w:rFonts w:asciiTheme="minorHAnsi" w:hAnsiTheme="minorHAnsi" w:cstheme="minorBidi"/>
          <w:sz w:val="22"/>
          <w:szCs w:val="22"/>
          <w:lang w:val="it-IT"/>
        </w:rPr>
        <w:t xml:space="preserve">argento. Il design è stato pensato per essere semplice, funzionale e sorprendente, esprimendo con orgoglio l'italianità del marchio attraverso la sua </w:t>
      </w:r>
      <w:r w:rsidR="007C44F7">
        <w:rPr>
          <w:rFonts w:asciiTheme="minorHAnsi" w:hAnsiTheme="minorHAnsi" w:cstheme="minorBidi"/>
          <w:sz w:val="22"/>
          <w:szCs w:val="22"/>
          <w:lang w:val="it-IT"/>
        </w:rPr>
        <w:t>unicità</w:t>
      </w:r>
      <w:r w:rsidRPr="002873D5">
        <w:rPr>
          <w:rFonts w:asciiTheme="minorHAnsi" w:hAnsiTheme="minorHAnsi" w:cstheme="minorBidi"/>
          <w:sz w:val="22"/>
          <w:szCs w:val="22"/>
          <w:lang w:val="it-IT"/>
        </w:rPr>
        <w:t>.</w:t>
      </w:r>
      <w:r>
        <w:rPr>
          <w:rFonts w:asciiTheme="minorHAnsi" w:hAnsiTheme="minorHAnsi" w:cstheme="minorBidi"/>
          <w:sz w:val="22"/>
          <w:szCs w:val="22"/>
          <w:lang w:val="it-IT"/>
        </w:rPr>
        <w:t xml:space="preserve"> </w:t>
      </w:r>
      <w:r w:rsidRPr="002873D5">
        <w:rPr>
          <w:rFonts w:asciiTheme="minorHAnsi" w:hAnsiTheme="minorHAnsi" w:cstheme="minorBidi"/>
          <w:sz w:val="22"/>
          <w:szCs w:val="22"/>
          <w:lang w:val="it-IT"/>
        </w:rPr>
        <w:t>La spiccata presenza dei passaruota, enfatizzata da linee strutturate e superfici morbide e audaci, conferisce alla vettura una personalità sicura e protettiva, grazie a un aspetto stabile e robusto. L'esterno si arricchisce di molti elementi di design che rimandano alle radici storiche di FIAT, poiché la nuova Panda è orgogliosamente fedele al suo nome. Tra questi, la scritta sul veicolo riafferma le radici del marchio con dettagli inaspettati, come le lettere in rilievo 3D “PANDA” sulle porte e le lettere “FIAT” sul retro. Inoltre, il particolare effetto lenticolare sul montante C, che passa dal moderno logo FIAT alle 4 strisce FIAT, crea una suggestiva illusione ottica. La scritta appare anche sul retro, incorniciata da un</w:t>
      </w:r>
      <w:r w:rsidR="00CA4C91">
        <w:rPr>
          <w:rFonts w:asciiTheme="minorHAnsi" w:hAnsiTheme="minorHAnsi" w:cstheme="minorBidi"/>
          <w:sz w:val="22"/>
          <w:szCs w:val="22"/>
          <w:lang w:val="it-IT"/>
        </w:rPr>
        <w:t>’</w:t>
      </w:r>
      <w:r w:rsidRPr="002873D5">
        <w:rPr>
          <w:rFonts w:asciiTheme="minorHAnsi" w:hAnsiTheme="minorHAnsi" w:cstheme="minorBidi"/>
          <w:sz w:val="22"/>
          <w:szCs w:val="22"/>
          <w:lang w:val="it-IT"/>
        </w:rPr>
        <w:t xml:space="preserve">elegante </w:t>
      </w:r>
      <w:r w:rsidR="00CA4C91">
        <w:rPr>
          <w:rFonts w:asciiTheme="minorHAnsi" w:hAnsiTheme="minorHAnsi" w:cstheme="minorBidi"/>
          <w:sz w:val="22"/>
          <w:szCs w:val="22"/>
          <w:lang w:val="it-IT"/>
        </w:rPr>
        <w:t>lunetta</w:t>
      </w:r>
      <w:r w:rsidR="00CA4C91" w:rsidRPr="002873D5">
        <w:rPr>
          <w:rFonts w:asciiTheme="minorHAnsi" w:hAnsiTheme="minorHAnsi" w:cstheme="minorBidi"/>
          <w:sz w:val="22"/>
          <w:szCs w:val="22"/>
          <w:lang w:val="it-IT"/>
        </w:rPr>
        <w:t xml:space="preserve"> </w:t>
      </w:r>
      <w:r w:rsidRPr="002873D5">
        <w:rPr>
          <w:rFonts w:asciiTheme="minorHAnsi" w:hAnsiTheme="minorHAnsi" w:cstheme="minorBidi"/>
          <w:sz w:val="22"/>
          <w:szCs w:val="22"/>
          <w:lang w:val="it-IT"/>
        </w:rPr>
        <w:t>ner</w:t>
      </w:r>
      <w:r w:rsidR="00CA4C91">
        <w:rPr>
          <w:rFonts w:asciiTheme="minorHAnsi" w:hAnsiTheme="minorHAnsi" w:cstheme="minorBidi"/>
          <w:sz w:val="22"/>
          <w:szCs w:val="22"/>
          <w:lang w:val="it-IT"/>
        </w:rPr>
        <w:t>a</w:t>
      </w:r>
      <w:r w:rsidRPr="002873D5">
        <w:rPr>
          <w:rFonts w:asciiTheme="minorHAnsi" w:hAnsiTheme="minorHAnsi" w:cstheme="minorBidi"/>
          <w:sz w:val="22"/>
          <w:szCs w:val="22"/>
          <w:lang w:val="it-IT"/>
        </w:rPr>
        <w:t xml:space="preserve"> lucid</w:t>
      </w:r>
      <w:r w:rsidR="00CA4C91">
        <w:rPr>
          <w:rFonts w:asciiTheme="minorHAnsi" w:hAnsiTheme="minorHAnsi" w:cstheme="minorBidi"/>
          <w:sz w:val="22"/>
          <w:szCs w:val="22"/>
          <w:lang w:val="it-IT"/>
        </w:rPr>
        <w:t>a</w:t>
      </w:r>
      <w:r w:rsidRPr="002873D5">
        <w:rPr>
          <w:rFonts w:asciiTheme="minorHAnsi" w:hAnsiTheme="minorHAnsi" w:cstheme="minorBidi"/>
          <w:sz w:val="22"/>
          <w:szCs w:val="22"/>
          <w:lang w:val="it-IT"/>
        </w:rPr>
        <w:t>, che mette in risalto le lettere tridimensionali di Panda, e sulla parte anteriore con il logo FIAT.</w:t>
      </w:r>
      <w:r>
        <w:rPr>
          <w:rFonts w:asciiTheme="minorHAnsi" w:hAnsiTheme="minorHAnsi" w:cstheme="minorBidi"/>
          <w:sz w:val="22"/>
          <w:szCs w:val="22"/>
          <w:lang w:val="it-IT"/>
        </w:rPr>
        <w:t xml:space="preserve"> </w:t>
      </w:r>
      <w:r w:rsidRPr="002873D5">
        <w:rPr>
          <w:rFonts w:asciiTheme="minorHAnsi" w:hAnsiTheme="minorHAnsi" w:cstheme="minorBidi"/>
          <w:sz w:val="22"/>
          <w:szCs w:val="22"/>
          <w:lang w:val="it-IT"/>
        </w:rPr>
        <w:t xml:space="preserve">L'ispirazione </w:t>
      </w:r>
      <w:proofErr w:type="gramStart"/>
      <w:r w:rsidRPr="002873D5">
        <w:rPr>
          <w:rFonts w:asciiTheme="minorHAnsi" w:hAnsiTheme="minorHAnsi" w:cstheme="minorBidi"/>
          <w:sz w:val="22"/>
          <w:szCs w:val="22"/>
          <w:lang w:val="it-IT"/>
        </w:rPr>
        <w:t>ai trend</w:t>
      </w:r>
      <w:proofErr w:type="gramEnd"/>
      <w:r w:rsidRPr="002873D5">
        <w:rPr>
          <w:rFonts w:asciiTheme="minorHAnsi" w:hAnsiTheme="minorHAnsi" w:cstheme="minorBidi"/>
          <w:sz w:val="22"/>
          <w:szCs w:val="22"/>
          <w:lang w:val="it-IT"/>
        </w:rPr>
        <w:t xml:space="preserve"> del passato si riflette anche nei fari PXL LED, che richiamano il celebre videogioco degli anni '80, unendo funzionalità e stile. Il design a X, accattivante e distintivo, insieme alle finiture nere dei montanti e ai cerchi in lega diamantata da 17" con coprimozzo con logo FIAT, creano una combinazione unica che conferisce un aspetto evocativo e originale. Seguendo l'iniziativa “No Grey” di FIAT, la nuova vettura sarà disponibile in sette colori vivaci —</w:t>
      </w:r>
      <w:r w:rsidRPr="00CA3B8A">
        <w:rPr>
          <w:rFonts w:asciiTheme="minorHAnsi" w:hAnsiTheme="minorHAnsi" w:cstheme="minorBidi"/>
          <w:sz w:val="22"/>
          <w:szCs w:val="22"/>
          <w:lang w:val="it-IT"/>
        </w:rPr>
        <w:t xml:space="preserve"> </w:t>
      </w:r>
      <w:r w:rsidR="000041A1" w:rsidRPr="00CA3B8A">
        <w:rPr>
          <w:rFonts w:asciiTheme="minorHAnsi" w:hAnsiTheme="minorHAnsi" w:cstheme="minorBidi"/>
          <w:sz w:val="22"/>
          <w:szCs w:val="22"/>
          <w:lang w:val="it-IT"/>
        </w:rPr>
        <w:t>giallo L</w:t>
      </w:r>
      <w:r w:rsidRPr="00CA3B8A">
        <w:rPr>
          <w:rFonts w:asciiTheme="minorHAnsi" w:hAnsiTheme="minorHAnsi" w:cstheme="minorBidi"/>
          <w:sz w:val="22"/>
          <w:szCs w:val="22"/>
          <w:lang w:val="it-IT"/>
        </w:rPr>
        <w:t xml:space="preserve">imone, </w:t>
      </w:r>
      <w:r w:rsidR="000041A1" w:rsidRPr="00CA3B8A">
        <w:rPr>
          <w:rFonts w:asciiTheme="minorHAnsi" w:hAnsiTheme="minorHAnsi" w:cstheme="minorBidi"/>
          <w:sz w:val="22"/>
          <w:szCs w:val="22"/>
          <w:lang w:val="it-IT"/>
        </w:rPr>
        <w:t xml:space="preserve">bronzo </w:t>
      </w:r>
      <w:r w:rsidRPr="00CA3B8A">
        <w:rPr>
          <w:rFonts w:asciiTheme="minorHAnsi" w:hAnsiTheme="minorHAnsi" w:cstheme="minorBidi"/>
          <w:sz w:val="22"/>
          <w:szCs w:val="22"/>
          <w:lang w:val="it-IT"/>
        </w:rPr>
        <w:t xml:space="preserve">Luna, </w:t>
      </w:r>
      <w:r w:rsidR="000041A1" w:rsidRPr="00CA3B8A">
        <w:rPr>
          <w:rFonts w:asciiTheme="minorHAnsi" w:hAnsiTheme="minorHAnsi" w:cstheme="minorBidi"/>
          <w:sz w:val="22"/>
          <w:szCs w:val="22"/>
          <w:lang w:val="it-IT"/>
        </w:rPr>
        <w:t xml:space="preserve">azzurro </w:t>
      </w:r>
      <w:r w:rsidRPr="00CA3B8A">
        <w:rPr>
          <w:rFonts w:asciiTheme="minorHAnsi" w:hAnsiTheme="minorHAnsi" w:cstheme="minorBidi"/>
          <w:sz w:val="22"/>
          <w:szCs w:val="22"/>
          <w:lang w:val="it-IT"/>
        </w:rPr>
        <w:t xml:space="preserve">Acqua, </w:t>
      </w:r>
      <w:r w:rsidR="000041A1" w:rsidRPr="00CA3B8A">
        <w:rPr>
          <w:rFonts w:asciiTheme="minorHAnsi" w:hAnsiTheme="minorHAnsi" w:cstheme="minorBidi"/>
          <w:sz w:val="22"/>
          <w:szCs w:val="22"/>
          <w:lang w:val="it-IT"/>
        </w:rPr>
        <w:t xml:space="preserve">blu </w:t>
      </w:r>
      <w:r w:rsidRPr="00CA3B8A">
        <w:rPr>
          <w:rFonts w:asciiTheme="minorHAnsi" w:hAnsiTheme="minorHAnsi" w:cstheme="minorBidi"/>
          <w:sz w:val="22"/>
          <w:szCs w:val="22"/>
          <w:lang w:val="it-IT"/>
        </w:rPr>
        <w:t>Lago,</w:t>
      </w:r>
      <w:r w:rsidR="000041A1" w:rsidRPr="00CA3B8A">
        <w:rPr>
          <w:rFonts w:asciiTheme="minorHAnsi" w:hAnsiTheme="minorHAnsi" w:cstheme="minorBidi"/>
          <w:sz w:val="22"/>
          <w:szCs w:val="22"/>
          <w:lang w:val="it-IT"/>
        </w:rPr>
        <w:t xml:space="preserve"> rosso</w:t>
      </w:r>
      <w:r w:rsidRPr="00CA3B8A">
        <w:rPr>
          <w:rFonts w:asciiTheme="minorHAnsi" w:hAnsiTheme="minorHAnsi" w:cstheme="minorBidi"/>
          <w:sz w:val="22"/>
          <w:szCs w:val="22"/>
          <w:lang w:val="it-IT"/>
        </w:rPr>
        <w:t xml:space="preserve"> Passione,</w:t>
      </w:r>
      <w:r w:rsidR="000041A1" w:rsidRPr="00CA3B8A">
        <w:rPr>
          <w:rFonts w:asciiTheme="minorHAnsi" w:hAnsiTheme="minorHAnsi" w:cstheme="minorBidi"/>
          <w:sz w:val="22"/>
          <w:szCs w:val="22"/>
          <w:lang w:val="it-IT"/>
        </w:rPr>
        <w:t xml:space="preserve"> nero</w:t>
      </w:r>
      <w:r w:rsidRPr="00CA3B8A">
        <w:rPr>
          <w:rFonts w:asciiTheme="minorHAnsi" w:hAnsiTheme="minorHAnsi" w:cstheme="minorBidi"/>
          <w:sz w:val="22"/>
          <w:szCs w:val="22"/>
          <w:lang w:val="it-IT"/>
        </w:rPr>
        <w:t xml:space="preserve"> Cinema, e</w:t>
      </w:r>
      <w:r w:rsidR="000041A1" w:rsidRPr="00CA3B8A">
        <w:rPr>
          <w:rFonts w:asciiTheme="minorHAnsi" w:hAnsiTheme="minorHAnsi" w:cstheme="minorBidi"/>
          <w:sz w:val="22"/>
          <w:szCs w:val="22"/>
          <w:lang w:val="it-IT"/>
        </w:rPr>
        <w:t xml:space="preserve"> bianco</w:t>
      </w:r>
      <w:r w:rsidRPr="00CA3B8A">
        <w:rPr>
          <w:rFonts w:asciiTheme="minorHAnsi" w:hAnsiTheme="minorHAnsi" w:cstheme="minorBidi"/>
          <w:sz w:val="22"/>
          <w:szCs w:val="22"/>
          <w:lang w:val="it-IT"/>
        </w:rPr>
        <w:t xml:space="preserve"> Gelato</w:t>
      </w:r>
      <w:r>
        <w:rPr>
          <w:rFonts w:asciiTheme="minorHAnsi" w:hAnsiTheme="minorHAnsi" w:cstheme="minorBidi"/>
          <w:sz w:val="22"/>
          <w:szCs w:val="22"/>
          <w:lang w:val="it-IT"/>
        </w:rPr>
        <w:t xml:space="preserve"> </w:t>
      </w:r>
      <w:r w:rsidRPr="002873D5">
        <w:rPr>
          <w:rFonts w:asciiTheme="minorHAnsi" w:hAnsiTheme="minorHAnsi" w:cstheme="minorBidi"/>
          <w:sz w:val="22"/>
          <w:szCs w:val="22"/>
          <w:lang w:val="it-IT"/>
        </w:rPr>
        <w:t>— che riflettono lo stile di vita colorato degli italiani e il DNA del marchio FIAT.</w:t>
      </w:r>
    </w:p>
    <w:p w14:paraId="5FD3BD0B" w14:textId="77777777" w:rsidR="00870F09" w:rsidRPr="002873D5" w:rsidRDefault="00870F09" w:rsidP="005A3A57">
      <w:pPr>
        <w:spacing w:line="360" w:lineRule="auto"/>
        <w:ind w:right="426"/>
        <w:jc w:val="both"/>
        <w:rPr>
          <w:rFonts w:asciiTheme="minorHAnsi" w:hAnsiTheme="minorHAnsi" w:cstheme="minorHAnsi"/>
          <w:sz w:val="22"/>
          <w:szCs w:val="22"/>
          <w:lang w:val="it-IT"/>
        </w:rPr>
      </w:pPr>
    </w:p>
    <w:p w14:paraId="7D5503DD" w14:textId="77777777" w:rsidR="00EF4108" w:rsidRPr="00231151" w:rsidRDefault="00EF4108" w:rsidP="005A3A57">
      <w:pPr>
        <w:spacing w:line="360" w:lineRule="auto"/>
        <w:ind w:right="426"/>
        <w:jc w:val="both"/>
        <w:rPr>
          <w:rFonts w:asciiTheme="minorHAnsi" w:hAnsiTheme="minorHAnsi" w:cstheme="minorHAnsi"/>
          <w:b/>
          <w:bCs/>
          <w:i/>
          <w:iCs/>
          <w:sz w:val="22"/>
          <w:szCs w:val="22"/>
          <w:lang w:val="it-IT"/>
        </w:rPr>
      </w:pPr>
      <w:r w:rsidRPr="00231151">
        <w:rPr>
          <w:rFonts w:asciiTheme="minorHAnsi" w:hAnsiTheme="minorHAnsi" w:cstheme="minorHAnsi"/>
          <w:b/>
          <w:bCs/>
          <w:i/>
          <w:iCs/>
          <w:sz w:val="22"/>
          <w:szCs w:val="22"/>
          <w:lang w:val="it-IT"/>
        </w:rPr>
        <w:t>Compatta all'esterno, spaziosa all'interno</w:t>
      </w:r>
    </w:p>
    <w:p w14:paraId="4F03EED0" w14:textId="440851A0" w:rsidR="00EF4108" w:rsidRPr="00EF4108" w:rsidRDefault="00EF4108" w:rsidP="00EF4108">
      <w:pPr>
        <w:spacing w:line="360" w:lineRule="auto"/>
        <w:ind w:right="426"/>
        <w:jc w:val="both"/>
        <w:rPr>
          <w:rFonts w:asciiTheme="minorHAnsi" w:hAnsiTheme="minorHAnsi" w:cstheme="minorBidi"/>
          <w:sz w:val="22"/>
          <w:szCs w:val="22"/>
          <w:lang w:val="it-IT"/>
        </w:rPr>
      </w:pPr>
      <w:r w:rsidRPr="00EF4108">
        <w:rPr>
          <w:rFonts w:asciiTheme="minorHAnsi" w:hAnsiTheme="minorHAnsi" w:cstheme="minorBidi"/>
          <w:sz w:val="22"/>
          <w:szCs w:val="22"/>
          <w:lang w:val="it-IT"/>
        </w:rPr>
        <w:t>La Grande Panda può ospitare fino a cinque persone in totale comfort, grazie alla sua ampiezza e al sapiente utilizzo dello spazio. In questo senso, offre uno dei migliori livelli di abitabilità in termini di spazio per le spalle nel segmento, aggiungendo ulteriore valore alla sua già eccezionale vivibilità. La Grande Panda, infatti, nasconde ampi spazi di stivaggio in posti inaspettati, come i 13 litri nel</w:t>
      </w:r>
      <w:r w:rsidR="002D76CE">
        <w:rPr>
          <w:rFonts w:asciiTheme="minorHAnsi" w:hAnsiTheme="minorHAnsi" w:cstheme="minorBidi"/>
          <w:sz w:val="22"/>
          <w:szCs w:val="22"/>
          <w:lang w:val="it-IT"/>
        </w:rPr>
        <w:t>la plancia</w:t>
      </w:r>
      <w:r w:rsidRPr="00EF4108">
        <w:rPr>
          <w:rFonts w:asciiTheme="minorHAnsi" w:hAnsiTheme="minorHAnsi" w:cstheme="minorBidi"/>
          <w:sz w:val="22"/>
          <w:szCs w:val="22"/>
          <w:lang w:val="it-IT"/>
        </w:rPr>
        <w:t xml:space="preserve">, di cui ben 3 litri sono contenuti in un singolo vano. Inoltre, la Grande Panda vanta </w:t>
      </w:r>
      <w:r w:rsidR="00CA4C91">
        <w:rPr>
          <w:rFonts w:asciiTheme="minorHAnsi" w:hAnsiTheme="minorHAnsi" w:cstheme="minorBidi"/>
          <w:sz w:val="22"/>
          <w:szCs w:val="22"/>
          <w:lang w:val="it-IT"/>
        </w:rPr>
        <w:t>una capienza</w:t>
      </w:r>
      <w:r w:rsidRPr="00EF4108">
        <w:rPr>
          <w:rFonts w:asciiTheme="minorHAnsi" w:hAnsiTheme="minorHAnsi" w:cstheme="minorBidi"/>
          <w:sz w:val="22"/>
          <w:szCs w:val="22"/>
          <w:lang w:val="it-IT"/>
        </w:rPr>
        <w:t xml:space="preserve"> del bagagliaio superiore alla media, con una capacità massima di </w:t>
      </w:r>
      <w:r w:rsidR="000041A1" w:rsidRPr="00CA3B8A">
        <w:rPr>
          <w:rFonts w:asciiTheme="minorHAnsi" w:hAnsiTheme="minorHAnsi" w:cstheme="minorBidi"/>
          <w:sz w:val="22"/>
          <w:szCs w:val="22"/>
          <w:lang w:val="it-IT"/>
        </w:rPr>
        <w:t>412 litri (</w:t>
      </w:r>
      <w:r w:rsidRPr="00CA3B8A">
        <w:rPr>
          <w:rFonts w:asciiTheme="minorHAnsi" w:hAnsiTheme="minorHAnsi" w:cstheme="minorBidi"/>
          <w:sz w:val="22"/>
          <w:szCs w:val="22"/>
          <w:lang w:val="it-IT"/>
        </w:rPr>
        <w:t xml:space="preserve">361 litri </w:t>
      </w:r>
      <w:r w:rsidR="000041A1" w:rsidRPr="00CA3B8A">
        <w:rPr>
          <w:rFonts w:asciiTheme="minorHAnsi" w:hAnsiTheme="minorHAnsi" w:cstheme="minorBidi"/>
          <w:sz w:val="22"/>
          <w:szCs w:val="22"/>
          <w:lang w:val="it-IT"/>
        </w:rPr>
        <w:t xml:space="preserve">per la </w:t>
      </w:r>
      <w:r w:rsidRPr="00CA3B8A">
        <w:rPr>
          <w:rFonts w:asciiTheme="minorHAnsi" w:hAnsiTheme="minorHAnsi" w:cstheme="minorBidi"/>
          <w:sz w:val="22"/>
          <w:szCs w:val="22"/>
          <w:lang w:val="it-IT"/>
        </w:rPr>
        <w:t>versione elettrica)</w:t>
      </w:r>
      <w:r w:rsidRPr="00EF4108">
        <w:rPr>
          <w:rFonts w:asciiTheme="minorHAnsi" w:hAnsiTheme="minorHAnsi" w:cstheme="minorBidi"/>
          <w:sz w:val="22"/>
          <w:szCs w:val="22"/>
          <w:lang w:val="it-IT"/>
        </w:rPr>
        <w:t>, rendendo questo veicolo la scelta ideale per le esigenze familiari e per lo shopping quotidiano.</w:t>
      </w:r>
    </w:p>
    <w:p w14:paraId="64ED704F" w14:textId="1715F9CC" w:rsidR="00EF4108" w:rsidRPr="00EF4108" w:rsidRDefault="00EF4108" w:rsidP="00EF4108">
      <w:pPr>
        <w:spacing w:line="360" w:lineRule="auto"/>
        <w:ind w:right="426"/>
        <w:jc w:val="both"/>
        <w:rPr>
          <w:rFonts w:asciiTheme="minorHAnsi" w:hAnsiTheme="minorHAnsi" w:cstheme="minorBidi"/>
          <w:sz w:val="22"/>
          <w:szCs w:val="22"/>
          <w:lang w:val="it-IT"/>
        </w:rPr>
      </w:pPr>
      <w:r w:rsidRPr="00EF4108">
        <w:rPr>
          <w:rFonts w:asciiTheme="minorHAnsi" w:hAnsiTheme="minorHAnsi" w:cstheme="minorBidi"/>
          <w:sz w:val="22"/>
          <w:szCs w:val="22"/>
          <w:lang w:val="it-IT"/>
        </w:rPr>
        <w:lastRenderedPageBreak/>
        <w:t xml:space="preserve">In linea con la sua strategia cromatica, FIAT dedica particolare attenzione ai dettagli vivaci che arricchiscono gli interni della Grande Panda. In particolare, l’area dell'infotainment, il tunnel centrale, il cruscotto, le bocchette di ventilazione e le cuciture dei sedili sono arricchiti da </w:t>
      </w:r>
      <w:r w:rsidR="002D76CE">
        <w:rPr>
          <w:rFonts w:asciiTheme="minorHAnsi" w:hAnsiTheme="minorHAnsi" w:cstheme="minorBidi"/>
          <w:sz w:val="22"/>
          <w:szCs w:val="22"/>
          <w:lang w:val="it-IT"/>
        </w:rPr>
        <w:t xml:space="preserve">dettagli </w:t>
      </w:r>
      <w:r w:rsidRPr="00EF4108">
        <w:rPr>
          <w:rFonts w:asciiTheme="minorHAnsi" w:hAnsiTheme="minorHAnsi" w:cstheme="minorBidi"/>
          <w:sz w:val="22"/>
          <w:szCs w:val="22"/>
          <w:lang w:val="it-IT"/>
        </w:rPr>
        <w:t>gialli, portando allegria sia al conducente che ai passeggeri. Inoltre, il tema principale degli interni include una speciale tonalità chiamata Blu Tasmania, che si abbina perfettamente agli altri tocchi di colore.</w:t>
      </w:r>
    </w:p>
    <w:p w14:paraId="03FA833C" w14:textId="4BFD6990" w:rsidR="00EF4108" w:rsidRPr="00EF4108" w:rsidRDefault="00EF4108" w:rsidP="00EF4108">
      <w:pPr>
        <w:spacing w:line="360" w:lineRule="auto"/>
        <w:ind w:right="426"/>
        <w:jc w:val="both"/>
        <w:rPr>
          <w:rFonts w:asciiTheme="minorHAnsi" w:hAnsiTheme="minorHAnsi" w:cstheme="minorBidi"/>
          <w:sz w:val="22"/>
          <w:szCs w:val="22"/>
          <w:lang w:val="it-IT"/>
        </w:rPr>
      </w:pPr>
      <w:r w:rsidRPr="00EF4108">
        <w:rPr>
          <w:rFonts w:asciiTheme="minorHAnsi" w:hAnsiTheme="minorHAnsi" w:cstheme="minorBidi"/>
          <w:sz w:val="22"/>
          <w:szCs w:val="22"/>
          <w:lang w:val="it-IT"/>
        </w:rPr>
        <w:t xml:space="preserve">L'influenza italiana e del marchio FIAT è evidente anche attraverso alcuni elementi distintivi: il </w:t>
      </w:r>
      <w:r w:rsidR="00CA4C91">
        <w:rPr>
          <w:rFonts w:asciiTheme="minorHAnsi" w:hAnsiTheme="minorHAnsi" w:cstheme="minorBidi"/>
          <w:sz w:val="22"/>
          <w:szCs w:val="22"/>
          <w:lang w:val="it-IT"/>
        </w:rPr>
        <w:t>cruscotto</w:t>
      </w:r>
      <w:r w:rsidRPr="00EF4108">
        <w:rPr>
          <w:rFonts w:asciiTheme="minorHAnsi" w:hAnsiTheme="minorHAnsi" w:cstheme="minorBidi"/>
          <w:sz w:val="22"/>
          <w:szCs w:val="22"/>
          <w:lang w:val="it-IT"/>
        </w:rPr>
        <w:t xml:space="preserve"> da 10’’ e la radio digitale da 10,25” presentano uno stile esclusivo che richiama la forma della pista del Lingotto, così come i fari anteriori e posteriori, composti da cubi opalescenti, che evocano le finestre delle facciate della storica fabbrica del Lingotto.</w:t>
      </w:r>
      <w:r>
        <w:rPr>
          <w:rFonts w:asciiTheme="minorHAnsi" w:hAnsiTheme="minorHAnsi" w:cstheme="minorBidi"/>
          <w:sz w:val="22"/>
          <w:szCs w:val="22"/>
          <w:lang w:val="it-IT"/>
        </w:rPr>
        <w:t xml:space="preserve"> </w:t>
      </w:r>
    </w:p>
    <w:p w14:paraId="3EAB7166" w14:textId="3F8C241E" w:rsidR="001C463C" w:rsidRPr="00EF4108" w:rsidRDefault="00EF4108" w:rsidP="005A3A57">
      <w:pPr>
        <w:spacing w:line="360" w:lineRule="auto"/>
        <w:ind w:right="426"/>
        <w:jc w:val="both"/>
        <w:rPr>
          <w:rFonts w:asciiTheme="minorHAnsi" w:hAnsiTheme="minorHAnsi" w:cstheme="minorHAnsi"/>
          <w:b/>
          <w:i/>
          <w:sz w:val="22"/>
          <w:szCs w:val="22"/>
          <w:lang w:val="it-IT"/>
        </w:rPr>
      </w:pPr>
      <w:r>
        <w:rPr>
          <w:rFonts w:asciiTheme="minorHAnsi" w:hAnsiTheme="minorHAnsi" w:cstheme="minorHAnsi"/>
          <w:b/>
          <w:i/>
          <w:sz w:val="22"/>
          <w:szCs w:val="22"/>
          <w:lang w:val="it-IT"/>
        </w:rPr>
        <w:t xml:space="preserve"> </w:t>
      </w:r>
    </w:p>
    <w:p w14:paraId="1A743D76" w14:textId="4EB41300" w:rsidR="00EF4108" w:rsidRPr="00EF4108" w:rsidRDefault="00EF4108" w:rsidP="005A3A57">
      <w:pPr>
        <w:spacing w:line="360" w:lineRule="auto"/>
        <w:ind w:right="426"/>
        <w:jc w:val="both"/>
        <w:rPr>
          <w:rFonts w:asciiTheme="minorHAnsi" w:hAnsiTheme="minorHAnsi" w:cstheme="minorHAnsi"/>
          <w:b/>
          <w:bCs/>
          <w:i/>
          <w:iCs/>
          <w:sz w:val="22"/>
          <w:szCs w:val="22"/>
          <w:lang w:val="it-IT"/>
        </w:rPr>
      </w:pPr>
      <w:r w:rsidRPr="00EF4108">
        <w:rPr>
          <w:rFonts w:asciiTheme="minorHAnsi" w:hAnsiTheme="minorHAnsi" w:cstheme="minorHAnsi"/>
          <w:b/>
          <w:bCs/>
          <w:i/>
          <w:iCs/>
          <w:sz w:val="22"/>
          <w:szCs w:val="22"/>
          <w:lang w:val="it-IT"/>
        </w:rPr>
        <w:t>Grande Panda: motorizzazion</w:t>
      </w:r>
      <w:r>
        <w:rPr>
          <w:rFonts w:asciiTheme="minorHAnsi" w:hAnsiTheme="minorHAnsi" w:cstheme="minorHAnsi"/>
          <w:b/>
          <w:bCs/>
          <w:i/>
          <w:iCs/>
          <w:sz w:val="22"/>
          <w:szCs w:val="22"/>
          <w:lang w:val="it-IT"/>
        </w:rPr>
        <w:t>e</w:t>
      </w:r>
      <w:r w:rsidRPr="00EF4108">
        <w:rPr>
          <w:rFonts w:asciiTheme="minorHAnsi" w:hAnsiTheme="minorHAnsi" w:cstheme="minorHAnsi"/>
          <w:b/>
          <w:bCs/>
          <w:i/>
          <w:iCs/>
          <w:sz w:val="22"/>
          <w:szCs w:val="22"/>
          <w:lang w:val="it-IT"/>
        </w:rPr>
        <w:t xml:space="preserve"> Ibrida</w:t>
      </w:r>
      <w:r w:rsidR="007C44F7" w:rsidRPr="007C44F7">
        <w:rPr>
          <w:rFonts w:asciiTheme="minorHAnsi" w:hAnsiTheme="minorHAnsi" w:cstheme="minorHAnsi"/>
          <w:b/>
          <w:bCs/>
          <w:i/>
          <w:iCs/>
          <w:sz w:val="22"/>
          <w:szCs w:val="22"/>
          <w:lang w:val="it-IT"/>
        </w:rPr>
        <w:t xml:space="preserve"> </w:t>
      </w:r>
      <w:proofErr w:type="gramStart"/>
      <w:r w:rsidR="007C44F7">
        <w:rPr>
          <w:rFonts w:asciiTheme="minorHAnsi" w:hAnsiTheme="minorHAnsi" w:cstheme="minorHAnsi"/>
          <w:b/>
          <w:bCs/>
          <w:i/>
          <w:iCs/>
          <w:sz w:val="22"/>
          <w:szCs w:val="22"/>
          <w:lang w:val="it-IT"/>
        </w:rPr>
        <w:t>e</w:t>
      </w:r>
      <w:proofErr w:type="gramEnd"/>
      <w:r w:rsidR="007C44F7">
        <w:rPr>
          <w:rFonts w:asciiTheme="minorHAnsi" w:hAnsiTheme="minorHAnsi" w:cstheme="minorHAnsi"/>
          <w:b/>
          <w:bCs/>
          <w:i/>
          <w:iCs/>
          <w:sz w:val="22"/>
          <w:szCs w:val="22"/>
          <w:lang w:val="it-IT"/>
        </w:rPr>
        <w:t xml:space="preserve"> </w:t>
      </w:r>
      <w:r w:rsidR="007C44F7" w:rsidRPr="00EF4108">
        <w:rPr>
          <w:rFonts w:asciiTheme="minorHAnsi" w:hAnsiTheme="minorHAnsi" w:cstheme="minorHAnsi"/>
          <w:b/>
          <w:bCs/>
          <w:i/>
          <w:iCs/>
          <w:sz w:val="22"/>
          <w:szCs w:val="22"/>
          <w:lang w:val="it-IT"/>
        </w:rPr>
        <w:t>elettrica</w:t>
      </w:r>
    </w:p>
    <w:p w14:paraId="04E93AD4" w14:textId="77777777" w:rsidR="007C44F7" w:rsidRDefault="007C44F7" w:rsidP="007C44F7">
      <w:pPr>
        <w:spacing w:line="360" w:lineRule="auto"/>
        <w:ind w:right="426"/>
        <w:jc w:val="both"/>
        <w:rPr>
          <w:rFonts w:asciiTheme="minorHAnsi" w:hAnsiTheme="minorHAnsi" w:cstheme="minorHAnsi"/>
          <w:sz w:val="22"/>
          <w:szCs w:val="22"/>
          <w:lang w:val="it-IT"/>
        </w:rPr>
      </w:pPr>
      <w:r w:rsidRPr="00EF4108">
        <w:rPr>
          <w:rFonts w:asciiTheme="minorHAnsi" w:hAnsiTheme="minorHAnsi" w:cstheme="minorHAnsi"/>
          <w:sz w:val="22"/>
          <w:szCs w:val="22"/>
          <w:lang w:val="it-IT"/>
        </w:rPr>
        <w:t xml:space="preserve">Il primo modello della nuova famiglia FIAT sarà disponibile nelle versioni ibrida </w:t>
      </w:r>
      <w:proofErr w:type="gramStart"/>
      <w:r>
        <w:rPr>
          <w:rFonts w:asciiTheme="minorHAnsi" w:hAnsiTheme="minorHAnsi" w:cstheme="minorHAnsi"/>
          <w:sz w:val="22"/>
          <w:szCs w:val="22"/>
          <w:lang w:val="it-IT"/>
        </w:rPr>
        <w:t>e</w:t>
      </w:r>
      <w:proofErr w:type="gramEnd"/>
      <w:r>
        <w:rPr>
          <w:rFonts w:asciiTheme="minorHAnsi" w:hAnsiTheme="minorHAnsi" w:cstheme="minorHAnsi"/>
          <w:sz w:val="22"/>
          <w:szCs w:val="22"/>
          <w:lang w:val="it-IT"/>
        </w:rPr>
        <w:t xml:space="preserve"> </w:t>
      </w:r>
      <w:r w:rsidRPr="00EF4108">
        <w:rPr>
          <w:rFonts w:asciiTheme="minorHAnsi" w:hAnsiTheme="minorHAnsi" w:cstheme="minorHAnsi"/>
          <w:sz w:val="22"/>
          <w:szCs w:val="22"/>
          <w:lang w:val="it-IT"/>
        </w:rPr>
        <w:t xml:space="preserve">elettrica. </w:t>
      </w:r>
    </w:p>
    <w:p w14:paraId="6D82F984" w14:textId="7B83A8A2" w:rsidR="007C44F7" w:rsidRPr="00EF4108" w:rsidRDefault="007C44F7" w:rsidP="007C44F7">
      <w:pPr>
        <w:spacing w:line="360" w:lineRule="auto"/>
        <w:ind w:right="426"/>
        <w:jc w:val="both"/>
        <w:rPr>
          <w:rFonts w:asciiTheme="minorHAnsi" w:hAnsiTheme="minorHAnsi" w:cstheme="minorHAnsi"/>
          <w:sz w:val="22"/>
          <w:szCs w:val="22"/>
          <w:lang w:val="it-IT"/>
        </w:rPr>
      </w:pPr>
      <w:r w:rsidRPr="00EF4108">
        <w:rPr>
          <w:rFonts w:asciiTheme="minorHAnsi" w:hAnsiTheme="minorHAnsi" w:cstheme="minorHAnsi"/>
          <w:sz w:val="22"/>
          <w:szCs w:val="22"/>
          <w:lang w:val="it-IT"/>
        </w:rPr>
        <w:t xml:space="preserve">La versione ibrida è equipaggiata con un motore turbo da 1,2 litri, 3 cilindri, da 100 CV, una batteria </w:t>
      </w:r>
      <w:proofErr w:type="spellStart"/>
      <w:r w:rsidRPr="00EF4108">
        <w:rPr>
          <w:rFonts w:asciiTheme="minorHAnsi" w:hAnsiTheme="minorHAnsi" w:cstheme="minorHAnsi"/>
          <w:sz w:val="22"/>
          <w:szCs w:val="22"/>
          <w:lang w:val="it-IT"/>
        </w:rPr>
        <w:t>Li-ion</w:t>
      </w:r>
      <w:proofErr w:type="spellEnd"/>
      <w:r w:rsidRPr="00EF4108">
        <w:rPr>
          <w:rFonts w:asciiTheme="minorHAnsi" w:hAnsiTheme="minorHAnsi" w:cstheme="minorHAnsi"/>
          <w:sz w:val="22"/>
          <w:szCs w:val="22"/>
          <w:lang w:val="it-IT"/>
        </w:rPr>
        <w:t xml:space="preserve"> da 48 volt e una trasmissione automatica a doppia frizione a 6 marce (</w:t>
      </w:r>
      <w:proofErr w:type="spellStart"/>
      <w:r w:rsidRPr="00EF4108">
        <w:rPr>
          <w:rFonts w:asciiTheme="minorHAnsi" w:hAnsiTheme="minorHAnsi" w:cstheme="minorHAnsi"/>
          <w:sz w:val="22"/>
          <w:szCs w:val="22"/>
          <w:lang w:val="it-IT"/>
        </w:rPr>
        <w:t>eDCT</w:t>
      </w:r>
      <w:proofErr w:type="spellEnd"/>
      <w:r w:rsidRPr="00EF4108">
        <w:rPr>
          <w:rFonts w:asciiTheme="minorHAnsi" w:hAnsiTheme="minorHAnsi" w:cstheme="minorHAnsi"/>
          <w:sz w:val="22"/>
          <w:szCs w:val="22"/>
          <w:lang w:val="it-IT"/>
        </w:rPr>
        <w:t xml:space="preserve">), che include il motore elettrico da 21 kW, l’inverter e l’unità centrale della trasmissione. Tutti questi componenti lavorano in sinergia, elevando le prestazioni della Grande Panda a un livello superiore. L’ulteriore potenza elettrica migliora la flessibilità a bassi regimi e durante l'accelerazione, garantendo partenze </w:t>
      </w:r>
      <w:r>
        <w:rPr>
          <w:rFonts w:asciiTheme="minorHAnsi" w:hAnsiTheme="minorHAnsi" w:cstheme="minorHAnsi"/>
          <w:sz w:val="22"/>
          <w:szCs w:val="22"/>
          <w:lang w:val="it-IT"/>
        </w:rPr>
        <w:t>fluide</w:t>
      </w:r>
      <w:r w:rsidRPr="00EF4108">
        <w:rPr>
          <w:rFonts w:asciiTheme="minorHAnsi" w:hAnsiTheme="minorHAnsi" w:cstheme="minorHAnsi"/>
          <w:sz w:val="22"/>
          <w:szCs w:val="22"/>
          <w:lang w:val="it-IT"/>
        </w:rPr>
        <w:t xml:space="preserve"> e silenziose, con transizioni reattive. Inoltre, questa tecnologia consente il recupero di energia durante la decelerazione.</w:t>
      </w:r>
    </w:p>
    <w:p w14:paraId="54AB275A" w14:textId="26CDD544" w:rsidR="007C44F7" w:rsidRPr="00EF4108" w:rsidRDefault="002D24B8" w:rsidP="007C44F7">
      <w:pPr>
        <w:spacing w:line="360" w:lineRule="auto"/>
        <w:ind w:right="426"/>
        <w:jc w:val="both"/>
        <w:rPr>
          <w:rFonts w:asciiTheme="minorHAnsi" w:hAnsiTheme="minorHAnsi" w:cstheme="minorHAnsi"/>
          <w:sz w:val="22"/>
          <w:szCs w:val="22"/>
          <w:lang w:val="it-IT"/>
        </w:rPr>
      </w:pPr>
      <w:r w:rsidRPr="00EF4108">
        <w:rPr>
          <w:rFonts w:asciiTheme="minorHAnsi" w:hAnsiTheme="minorHAnsi" w:cstheme="minorHAnsi"/>
          <w:sz w:val="22"/>
          <w:szCs w:val="22"/>
          <w:lang w:val="it-IT"/>
        </w:rPr>
        <w:t xml:space="preserve">Grazie al </w:t>
      </w:r>
      <w:r>
        <w:rPr>
          <w:rFonts w:asciiTheme="minorHAnsi" w:hAnsiTheme="minorHAnsi" w:cstheme="minorHAnsi"/>
          <w:sz w:val="22"/>
          <w:szCs w:val="22"/>
          <w:lang w:val="it-IT"/>
        </w:rPr>
        <w:t xml:space="preserve">Ciclo </w:t>
      </w:r>
      <w:r w:rsidRPr="00EF4108">
        <w:rPr>
          <w:rFonts w:asciiTheme="minorHAnsi" w:hAnsiTheme="minorHAnsi" w:cstheme="minorHAnsi"/>
          <w:sz w:val="22"/>
          <w:szCs w:val="22"/>
          <w:lang w:val="it-IT"/>
        </w:rPr>
        <w:t xml:space="preserve">Miller, il veicolo ottiene una stima di emissioni di CO2 di soli </w:t>
      </w:r>
      <w:r w:rsidRPr="00CA3B8A">
        <w:rPr>
          <w:rFonts w:asciiTheme="minorHAnsi" w:hAnsiTheme="minorHAnsi" w:cstheme="minorHAnsi"/>
          <w:sz w:val="22"/>
          <w:szCs w:val="22"/>
          <w:lang w:val="it-IT"/>
        </w:rPr>
        <w:t xml:space="preserve">123 g (dati provvisori </w:t>
      </w:r>
      <w:proofErr w:type="spellStart"/>
      <w:r w:rsidRPr="00CA3B8A">
        <w:rPr>
          <w:rFonts w:asciiTheme="minorHAnsi" w:hAnsiTheme="minorHAnsi" w:cstheme="minorHAnsi"/>
          <w:sz w:val="22"/>
          <w:szCs w:val="22"/>
          <w:lang w:val="it-IT"/>
        </w:rPr>
        <w:t>pre</w:t>
      </w:r>
      <w:proofErr w:type="spellEnd"/>
      <w:r w:rsidRPr="00CA3B8A">
        <w:rPr>
          <w:rFonts w:asciiTheme="minorHAnsi" w:hAnsiTheme="minorHAnsi" w:cstheme="minorHAnsi"/>
          <w:sz w:val="22"/>
          <w:szCs w:val="22"/>
          <w:lang w:val="it-IT"/>
        </w:rPr>
        <w:t>-omologazione)</w:t>
      </w:r>
      <w:r w:rsidRPr="00EF4108">
        <w:rPr>
          <w:rFonts w:asciiTheme="minorHAnsi" w:hAnsiTheme="minorHAnsi" w:cstheme="minorHAnsi"/>
          <w:sz w:val="22"/>
          <w:szCs w:val="22"/>
          <w:lang w:val="it-IT"/>
        </w:rPr>
        <w:t xml:space="preserve">, rendendolo altamente competitivo rispetto ad altri modelli. </w:t>
      </w:r>
      <w:r w:rsidR="007C44F7" w:rsidRPr="00EF4108">
        <w:rPr>
          <w:rFonts w:asciiTheme="minorHAnsi" w:hAnsiTheme="minorHAnsi" w:cstheme="minorHAnsi"/>
          <w:sz w:val="22"/>
          <w:szCs w:val="22"/>
          <w:lang w:val="it-IT"/>
        </w:rPr>
        <w:t>Il motore ibrido offre numerosi vantaggi, tra cui la funzione e-</w:t>
      </w:r>
      <w:proofErr w:type="spellStart"/>
      <w:r w:rsidR="007C44F7" w:rsidRPr="00EF4108">
        <w:rPr>
          <w:rFonts w:asciiTheme="minorHAnsi" w:hAnsiTheme="minorHAnsi" w:cstheme="minorHAnsi"/>
          <w:sz w:val="22"/>
          <w:szCs w:val="22"/>
          <w:lang w:val="it-IT"/>
        </w:rPr>
        <w:t>launch</w:t>
      </w:r>
      <w:proofErr w:type="spellEnd"/>
      <w:r w:rsidR="007C44F7" w:rsidRPr="00EF4108">
        <w:rPr>
          <w:rFonts w:asciiTheme="minorHAnsi" w:hAnsiTheme="minorHAnsi" w:cstheme="minorHAnsi"/>
          <w:sz w:val="22"/>
          <w:szCs w:val="22"/>
          <w:lang w:val="it-IT"/>
        </w:rPr>
        <w:t xml:space="preserve">, che consente di partire in modalità completamente elettrica, garantendo un avvio silenzioso senza consumo di benzina. Allo stesso modo, il motore elettrico aumenta l'efficienza e la dinamicità del veicolo, permettendo al motore termico di spegnersi in determinate situazioni. Questo accade quando si guida in città o su strade </w:t>
      </w:r>
      <w:r w:rsidR="007C44F7">
        <w:rPr>
          <w:rFonts w:asciiTheme="minorHAnsi" w:hAnsiTheme="minorHAnsi" w:cstheme="minorHAnsi"/>
          <w:sz w:val="22"/>
          <w:szCs w:val="22"/>
          <w:lang w:val="it-IT"/>
        </w:rPr>
        <w:t xml:space="preserve">extraurbane </w:t>
      </w:r>
      <w:r w:rsidR="007C44F7" w:rsidRPr="00EF4108">
        <w:rPr>
          <w:rFonts w:asciiTheme="minorHAnsi" w:hAnsiTheme="minorHAnsi" w:cstheme="minorHAnsi"/>
          <w:sz w:val="22"/>
          <w:szCs w:val="22"/>
          <w:lang w:val="it-IT"/>
        </w:rPr>
        <w:t xml:space="preserve">con una guida fluida, offrendo fino a 1 km di autonomia elettrica a velocità inferiori ai 30 km/h. La funzione si attiva anche in condizioni di </w:t>
      </w:r>
      <w:r w:rsidR="007C44F7" w:rsidRPr="00CA3B8A">
        <w:rPr>
          <w:rFonts w:asciiTheme="minorHAnsi" w:hAnsiTheme="minorHAnsi" w:cstheme="minorHAnsi"/>
          <w:sz w:val="22"/>
          <w:szCs w:val="22"/>
          <w:lang w:val="it-IT"/>
        </w:rPr>
        <w:t>veleggiamento</w:t>
      </w:r>
      <w:r w:rsidR="007C44F7" w:rsidRPr="00EF4108">
        <w:rPr>
          <w:rFonts w:asciiTheme="minorHAnsi" w:hAnsiTheme="minorHAnsi" w:cstheme="minorHAnsi"/>
          <w:sz w:val="22"/>
          <w:szCs w:val="22"/>
          <w:lang w:val="it-IT"/>
        </w:rPr>
        <w:t>, su strade pianeggianti o in autostrada con una discesa, quando il conducente rilascia l’acceleratore, ottimizzando la gestione della potenza e della batteria. La funzione e-</w:t>
      </w:r>
      <w:proofErr w:type="spellStart"/>
      <w:r w:rsidR="007C44F7" w:rsidRPr="00EF4108">
        <w:rPr>
          <w:rFonts w:asciiTheme="minorHAnsi" w:hAnsiTheme="minorHAnsi" w:cstheme="minorHAnsi"/>
          <w:sz w:val="22"/>
          <w:szCs w:val="22"/>
          <w:lang w:val="it-IT"/>
        </w:rPr>
        <w:t>creeping</w:t>
      </w:r>
      <w:proofErr w:type="spellEnd"/>
      <w:r w:rsidR="007C44F7" w:rsidRPr="00EF4108">
        <w:rPr>
          <w:rFonts w:asciiTheme="minorHAnsi" w:hAnsiTheme="minorHAnsi" w:cstheme="minorHAnsi"/>
          <w:sz w:val="22"/>
          <w:szCs w:val="22"/>
          <w:lang w:val="it-IT"/>
        </w:rPr>
        <w:t>, che utilizza esclusivamente l’energia elettrica, è pensata per movimenti brevi senza premere l'acceleratore, come nei momenti di traffico (e-</w:t>
      </w:r>
      <w:proofErr w:type="spellStart"/>
      <w:r w:rsidR="007C44F7" w:rsidRPr="00EF4108">
        <w:rPr>
          <w:rFonts w:asciiTheme="minorHAnsi" w:hAnsiTheme="minorHAnsi" w:cstheme="minorHAnsi"/>
          <w:sz w:val="22"/>
          <w:szCs w:val="22"/>
          <w:lang w:val="it-IT"/>
        </w:rPr>
        <w:t>queueing</w:t>
      </w:r>
      <w:proofErr w:type="spellEnd"/>
      <w:r w:rsidR="007C44F7" w:rsidRPr="00EF4108">
        <w:rPr>
          <w:rFonts w:asciiTheme="minorHAnsi" w:hAnsiTheme="minorHAnsi" w:cstheme="minorHAnsi"/>
          <w:sz w:val="22"/>
          <w:szCs w:val="22"/>
          <w:lang w:val="it-IT"/>
        </w:rPr>
        <w:t xml:space="preserve">), e per parcheggiare in modalità completamente elettrica, sia in prima marcia che in retromarcia (e-parking). I benefici di questa tecnologia sono immediati: consumi ridotti, maggiore rispetto per l'ambiente, meno inquinamento acustico, maggiore comfort e un'esperienza di guida più piacevole. Tutti questi vantaggi sono resi possibili anche grazie alla trasmissione a doppia frizione e alla reattività del </w:t>
      </w:r>
      <w:proofErr w:type="spellStart"/>
      <w:r w:rsidR="007C44F7" w:rsidRPr="00EF4108">
        <w:rPr>
          <w:rFonts w:asciiTheme="minorHAnsi" w:hAnsiTheme="minorHAnsi" w:cstheme="minorHAnsi"/>
          <w:sz w:val="22"/>
          <w:szCs w:val="22"/>
          <w:lang w:val="it-IT"/>
        </w:rPr>
        <w:t>powertrain</w:t>
      </w:r>
      <w:proofErr w:type="spellEnd"/>
      <w:r w:rsidR="007C44F7" w:rsidRPr="00EF4108">
        <w:rPr>
          <w:rFonts w:asciiTheme="minorHAnsi" w:hAnsiTheme="minorHAnsi" w:cstheme="minorHAnsi"/>
          <w:sz w:val="22"/>
          <w:szCs w:val="22"/>
          <w:lang w:val="it-IT"/>
        </w:rPr>
        <w:t>.</w:t>
      </w:r>
    </w:p>
    <w:p w14:paraId="1CF3AA09" w14:textId="77777777" w:rsidR="007C44F7" w:rsidRDefault="007C44F7" w:rsidP="00EF4108">
      <w:pPr>
        <w:spacing w:line="360" w:lineRule="auto"/>
        <w:ind w:right="426"/>
        <w:jc w:val="both"/>
        <w:rPr>
          <w:rFonts w:asciiTheme="minorHAnsi" w:hAnsiTheme="minorHAnsi" w:cstheme="minorHAnsi"/>
          <w:sz w:val="22"/>
          <w:szCs w:val="22"/>
          <w:lang w:val="it-IT"/>
        </w:rPr>
      </w:pPr>
    </w:p>
    <w:p w14:paraId="4AEA0FA5" w14:textId="4ACECF32" w:rsidR="00EF4108" w:rsidRPr="00EF4108" w:rsidRDefault="00EF4108" w:rsidP="00EF4108">
      <w:pPr>
        <w:spacing w:line="360" w:lineRule="auto"/>
        <w:ind w:right="426"/>
        <w:jc w:val="both"/>
        <w:rPr>
          <w:rFonts w:asciiTheme="minorHAnsi" w:hAnsiTheme="minorHAnsi" w:cstheme="minorHAnsi"/>
          <w:sz w:val="22"/>
          <w:szCs w:val="22"/>
          <w:lang w:val="it-IT"/>
        </w:rPr>
      </w:pPr>
      <w:r w:rsidRPr="00EF4108">
        <w:rPr>
          <w:rFonts w:asciiTheme="minorHAnsi" w:hAnsiTheme="minorHAnsi" w:cstheme="minorHAnsi"/>
          <w:sz w:val="22"/>
          <w:szCs w:val="22"/>
          <w:lang w:val="it-IT"/>
        </w:rPr>
        <w:t xml:space="preserve">Con una batteria da 44 kWh e un motore elettrico da 83 kW (113 CV), la Grande Panda elettrica offre un'autonomia di 320 km nel ciclo WLTP combinato, rendendola ideale per l'uso quotidiano in città e per le gite del </w:t>
      </w:r>
      <w:proofErr w:type="gramStart"/>
      <w:r w:rsidRPr="00EF4108">
        <w:rPr>
          <w:rFonts w:asciiTheme="minorHAnsi" w:hAnsiTheme="minorHAnsi" w:cstheme="minorHAnsi"/>
          <w:sz w:val="22"/>
          <w:szCs w:val="22"/>
          <w:lang w:val="it-IT"/>
        </w:rPr>
        <w:t>weekend</w:t>
      </w:r>
      <w:proofErr w:type="gramEnd"/>
      <w:r w:rsidRPr="00EF4108">
        <w:rPr>
          <w:rFonts w:asciiTheme="minorHAnsi" w:hAnsiTheme="minorHAnsi" w:cstheme="minorHAnsi"/>
          <w:sz w:val="22"/>
          <w:szCs w:val="22"/>
          <w:lang w:val="it-IT"/>
        </w:rPr>
        <w:t xml:space="preserve">. Fiat Grande Panda elettrica raggiunge una velocità massima di 132 km/h e accelera da 0 a 50 km/h in 4,2 secondi (da 0 a 100 km/h in 11 secondi). Con questa versione elettrica, FIAT ha dato priorità a uno dei suoi valori fondamentali: l’accessibilità. Le caratteristiche elettriche del nuovo modello permettono al marchio di offrire un veicolo moderno e attraente, ma a un prezzo competitivo, pensato per chi desidera </w:t>
      </w:r>
      <w:r w:rsidR="00CA4C91">
        <w:rPr>
          <w:rFonts w:asciiTheme="minorHAnsi" w:hAnsiTheme="minorHAnsi" w:cstheme="minorHAnsi"/>
          <w:sz w:val="22"/>
          <w:szCs w:val="22"/>
          <w:lang w:val="it-IT"/>
        </w:rPr>
        <w:t>prendere parte</w:t>
      </w:r>
      <w:r w:rsidR="00CA4C91" w:rsidRPr="00EF4108">
        <w:rPr>
          <w:rFonts w:asciiTheme="minorHAnsi" w:hAnsiTheme="minorHAnsi" w:cstheme="minorHAnsi"/>
          <w:sz w:val="22"/>
          <w:szCs w:val="22"/>
          <w:lang w:val="it-IT"/>
        </w:rPr>
        <w:t xml:space="preserve"> </w:t>
      </w:r>
      <w:r w:rsidRPr="00EF4108">
        <w:rPr>
          <w:rFonts w:asciiTheme="minorHAnsi" w:hAnsiTheme="minorHAnsi" w:cstheme="minorHAnsi"/>
          <w:sz w:val="22"/>
          <w:szCs w:val="22"/>
          <w:lang w:val="it-IT"/>
        </w:rPr>
        <w:t>alla transizione verso l’elettrico senza fare un grande investimento.</w:t>
      </w:r>
    </w:p>
    <w:p w14:paraId="10671B77" w14:textId="0BBA3D94" w:rsidR="00EF4108" w:rsidRPr="00EF4108" w:rsidRDefault="00EF4108" w:rsidP="00EF4108">
      <w:pPr>
        <w:spacing w:line="360" w:lineRule="auto"/>
        <w:ind w:right="426"/>
        <w:jc w:val="both"/>
        <w:rPr>
          <w:rFonts w:asciiTheme="minorHAnsi" w:hAnsiTheme="minorHAnsi" w:cstheme="minorHAnsi"/>
          <w:sz w:val="22"/>
          <w:szCs w:val="22"/>
          <w:lang w:val="it-IT"/>
        </w:rPr>
      </w:pPr>
      <w:r w:rsidRPr="00EF4108">
        <w:rPr>
          <w:rFonts w:asciiTheme="minorHAnsi" w:hAnsiTheme="minorHAnsi" w:cstheme="minorHAnsi"/>
          <w:sz w:val="22"/>
          <w:szCs w:val="22"/>
          <w:lang w:val="it-IT"/>
        </w:rPr>
        <w:t xml:space="preserve">Il nuovo modello globale è dotato </w:t>
      </w:r>
      <w:r w:rsidR="00065F63">
        <w:rPr>
          <w:rFonts w:asciiTheme="minorHAnsi" w:hAnsiTheme="minorHAnsi" w:cstheme="minorHAnsi"/>
          <w:sz w:val="22"/>
          <w:szCs w:val="22"/>
          <w:lang w:val="it-IT"/>
        </w:rPr>
        <w:t xml:space="preserve">di </w:t>
      </w:r>
      <w:r w:rsidR="00065F63" w:rsidRPr="00EF4108">
        <w:rPr>
          <w:rFonts w:asciiTheme="minorHAnsi" w:hAnsiTheme="minorHAnsi" w:cstheme="minorHAnsi"/>
          <w:sz w:val="22"/>
          <w:szCs w:val="22"/>
          <w:lang w:val="it-IT"/>
        </w:rPr>
        <w:t>una porta di ricarica rapida DC standard, che offre una potenza di ricarica di 100 kW, completando una carica in soli 27 minuti</w:t>
      </w:r>
      <w:r w:rsidR="00065F63">
        <w:rPr>
          <w:rFonts w:asciiTheme="minorHAnsi" w:hAnsiTheme="minorHAnsi" w:cstheme="minorHAnsi"/>
          <w:sz w:val="22"/>
          <w:szCs w:val="22"/>
          <w:lang w:val="it-IT"/>
        </w:rPr>
        <w:t xml:space="preserve">. Inoltre, </w:t>
      </w:r>
      <w:r w:rsidR="00065F63" w:rsidRPr="00065F63">
        <w:rPr>
          <w:rFonts w:asciiTheme="minorHAnsi" w:hAnsiTheme="minorHAnsi" w:cstheme="minorHAnsi"/>
          <w:sz w:val="22"/>
          <w:szCs w:val="22"/>
          <w:lang w:val="it-IT"/>
        </w:rPr>
        <w:t>prima auto sul mercato, è</w:t>
      </w:r>
      <w:r w:rsidR="00065F63">
        <w:rPr>
          <w:rFonts w:asciiTheme="minorHAnsi" w:hAnsiTheme="minorHAnsi" w:cstheme="minorHAnsi"/>
          <w:sz w:val="22"/>
          <w:szCs w:val="22"/>
          <w:lang w:val="it-IT"/>
        </w:rPr>
        <w:t xml:space="preserve"> dotata </w:t>
      </w:r>
      <w:r w:rsidRPr="00EF4108">
        <w:rPr>
          <w:rFonts w:asciiTheme="minorHAnsi" w:hAnsiTheme="minorHAnsi" w:cstheme="minorHAnsi"/>
          <w:sz w:val="22"/>
          <w:szCs w:val="22"/>
          <w:lang w:val="it-IT"/>
        </w:rPr>
        <w:t xml:space="preserve">di un cavo AC integrato e retrattile nella parte anteriore (oltre alla porta di ricarica posteriore), capace di ricaricare fino a 7 kW, completando una carica dal 20% all'80% in 4 ore e 20 minuti. In alternativa, su richiesta del cliente, è disponibile una porta di ricarica posteriore da 11 kW, con un tempo di ricarica dal 20% all'80% di 2 ore e 50 minuti. </w:t>
      </w:r>
    </w:p>
    <w:p w14:paraId="31419F44" w14:textId="77777777" w:rsidR="007C44F7" w:rsidRPr="00EF4108" w:rsidRDefault="007C44F7" w:rsidP="007C44F7">
      <w:pPr>
        <w:spacing w:line="360" w:lineRule="auto"/>
        <w:ind w:right="426"/>
        <w:jc w:val="both"/>
        <w:rPr>
          <w:rFonts w:asciiTheme="minorHAnsi" w:hAnsiTheme="minorHAnsi" w:cstheme="minorHAnsi"/>
          <w:sz w:val="22"/>
          <w:szCs w:val="22"/>
          <w:lang w:val="it-IT"/>
        </w:rPr>
      </w:pPr>
      <w:r w:rsidRPr="00EF4108">
        <w:rPr>
          <w:rFonts w:asciiTheme="minorHAnsi" w:hAnsiTheme="minorHAnsi" w:cstheme="minorHAnsi"/>
          <w:sz w:val="22"/>
          <w:szCs w:val="22"/>
          <w:lang w:val="it-IT"/>
        </w:rPr>
        <w:t xml:space="preserve">Sia la versione elettrica che quella ibrida incarnano la filosofia “easy drive”, offrendo un livello di semplicità senza pari: con soli due pedali, garantiscono un’esperienza di guida rilassata e senza sforzo, particolarmente adatta </w:t>
      </w:r>
      <w:r>
        <w:rPr>
          <w:rFonts w:asciiTheme="minorHAnsi" w:hAnsiTheme="minorHAnsi" w:cstheme="minorHAnsi"/>
          <w:sz w:val="22"/>
          <w:szCs w:val="22"/>
          <w:lang w:val="it-IT"/>
        </w:rPr>
        <w:t>nella mobilità</w:t>
      </w:r>
      <w:r w:rsidRPr="00EF4108">
        <w:rPr>
          <w:rFonts w:asciiTheme="minorHAnsi" w:hAnsiTheme="minorHAnsi" w:cstheme="minorHAnsi"/>
          <w:sz w:val="22"/>
          <w:szCs w:val="22"/>
          <w:lang w:val="it-IT"/>
        </w:rPr>
        <w:t xml:space="preserve"> urban</w:t>
      </w:r>
      <w:r>
        <w:rPr>
          <w:rFonts w:asciiTheme="minorHAnsi" w:hAnsiTheme="minorHAnsi" w:cstheme="minorHAnsi"/>
          <w:sz w:val="22"/>
          <w:szCs w:val="22"/>
          <w:lang w:val="it-IT"/>
        </w:rPr>
        <w:t>a</w:t>
      </w:r>
      <w:r w:rsidRPr="00EF4108">
        <w:rPr>
          <w:rFonts w:asciiTheme="minorHAnsi" w:hAnsiTheme="minorHAnsi" w:cstheme="minorHAnsi"/>
          <w:sz w:val="22"/>
          <w:szCs w:val="22"/>
          <w:lang w:val="it-IT"/>
        </w:rPr>
        <w:t>.</w:t>
      </w:r>
    </w:p>
    <w:p w14:paraId="51B9A780" w14:textId="77777777" w:rsidR="001D3A9B" w:rsidRPr="00EF4108" w:rsidRDefault="001D3A9B" w:rsidP="005A3A57">
      <w:pPr>
        <w:spacing w:line="360" w:lineRule="auto"/>
        <w:ind w:right="426"/>
        <w:jc w:val="both"/>
        <w:rPr>
          <w:rFonts w:asciiTheme="minorHAnsi" w:hAnsiTheme="minorHAnsi" w:cstheme="minorHAnsi"/>
          <w:b/>
          <w:bCs/>
          <w:i/>
          <w:iCs/>
          <w:sz w:val="22"/>
          <w:szCs w:val="22"/>
          <w:lang w:val="it-IT"/>
        </w:rPr>
      </w:pPr>
    </w:p>
    <w:p w14:paraId="3790F081" w14:textId="1BF65F2F" w:rsidR="00EF4108" w:rsidRDefault="00D23600" w:rsidP="005A3A57">
      <w:pPr>
        <w:spacing w:line="360" w:lineRule="auto"/>
        <w:ind w:right="426"/>
        <w:jc w:val="both"/>
        <w:rPr>
          <w:rFonts w:asciiTheme="minorHAnsi" w:hAnsiTheme="minorHAnsi" w:cstheme="minorHAnsi"/>
          <w:b/>
          <w:bCs/>
          <w:i/>
          <w:iCs/>
          <w:sz w:val="22"/>
          <w:szCs w:val="22"/>
          <w:lang w:val="it-IT"/>
        </w:rPr>
      </w:pPr>
      <w:r>
        <w:rPr>
          <w:rFonts w:asciiTheme="minorHAnsi" w:hAnsiTheme="minorHAnsi" w:cstheme="minorHAnsi"/>
          <w:b/>
          <w:bCs/>
          <w:i/>
          <w:iCs/>
          <w:sz w:val="22"/>
          <w:szCs w:val="22"/>
          <w:lang w:val="it-IT"/>
        </w:rPr>
        <w:t>Ricaricare non</w:t>
      </w:r>
      <w:r w:rsidR="00EF4108" w:rsidRPr="00EF4108">
        <w:rPr>
          <w:rFonts w:asciiTheme="minorHAnsi" w:hAnsiTheme="minorHAnsi" w:cstheme="minorHAnsi"/>
          <w:b/>
          <w:bCs/>
          <w:i/>
          <w:iCs/>
          <w:sz w:val="22"/>
          <w:szCs w:val="22"/>
          <w:lang w:val="it-IT"/>
        </w:rPr>
        <w:t xml:space="preserve"> è mai stat</w:t>
      </w:r>
      <w:r>
        <w:rPr>
          <w:rFonts w:asciiTheme="minorHAnsi" w:hAnsiTheme="minorHAnsi" w:cstheme="minorHAnsi"/>
          <w:b/>
          <w:bCs/>
          <w:i/>
          <w:iCs/>
          <w:sz w:val="22"/>
          <w:szCs w:val="22"/>
          <w:lang w:val="it-IT"/>
        </w:rPr>
        <w:t>o</w:t>
      </w:r>
      <w:r w:rsidR="00EF4108" w:rsidRPr="00EF4108">
        <w:rPr>
          <w:rFonts w:asciiTheme="minorHAnsi" w:hAnsiTheme="minorHAnsi" w:cstheme="minorHAnsi"/>
          <w:b/>
          <w:bCs/>
          <w:i/>
          <w:iCs/>
          <w:sz w:val="22"/>
          <w:szCs w:val="22"/>
          <w:lang w:val="it-IT"/>
        </w:rPr>
        <w:t xml:space="preserve"> così semplice e </w:t>
      </w:r>
      <w:r w:rsidR="00CA64C1">
        <w:rPr>
          <w:rFonts w:asciiTheme="minorHAnsi" w:hAnsiTheme="minorHAnsi" w:cstheme="minorHAnsi"/>
          <w:b/>
          <w:bCs/>
          <w:i/>
          <w:iCs/>
          <w:sz w:val="22"/>
          <w:szCs w:val="22"/>
          <w:lang w:val="it-IT"/>
        </w:rPr>
        <w:t>“</w:t>
      </w:r>
      <w:r w:rsidR="00EF4108" w:rsidRPr="00CA64C1">
        <w:rPr>
          <w:rFonts w:asciiTheme="minorHAnsi" w:hAnsiTheme="minorHAnsi" w:cstheme="minorHAnsi"/>
          <w:b/>
          <w:bCs/>
          <w:i/>
          <w:iCs/>
          <w:sz w:val="22"/>
          <w:szCs w:val="22"/>
          <w:lang w:val="it-IT"/>
        </w:rPr>
        <w:t>pulit</w:t>
      </w:r>
      <w:r w:rsidR="00CA64C1" w:rsidRPr="00CA64C1">
        <w:rPr>
          <w:rFonts w:asciiTheme="minorHAnsi" w:hAnsiTheme="minorHAnsi" w:cstheme="minorHAnsi"/>
          <w:b/>
          <w:bCs/>
          <w:i/>
          <w:iCs/>
          <w:sz w:val="22"/>
          <w:szCs w:val="22"/>
          <w:lang w:val="it-IT"/>
        </w:rPr>
        <w:t>o</w:t>
      </w:r>
      <w:r w:rsidR="00CA64C1">
        <w:rPr>
          <w:rFonts w:asciiTheme="minorHAnsi" w:hAnsiTheme="minorHAnsi" w:cstheme="minorHAnsi"/>
          <w:b/>
          <w:bCs/>
          <w:i/>
          <w:iCs/>
          <w:sz w:val="22"/>
          <w:szCs w:val="22"/>
          <w:lang w:val="it-IT"/>
        </w:rPr>
        <w:t>”</w:t>
      </w:r>
      <w:r w:rsidR="00EF4108" w:rsidRPr="00EF4108">
        <w:rPr>
          <w:rFonts w:asciiTheme="minorHAnsi" w:hAnsiTheme="minorHAnsi" w:cstheme="minorHAnsi"/>
          <w:b/>
          <w:bCs/>
          <w:i/>
          <w:iCs/>
          <w:sz w:val="22"/>
          <w:szCs w:val="22"/>
          <w:lang w:val="it-IT"/>
        </w:rPr>
        <w:t>: il primo cavo di ricarica integrato al mondo</w:t>
      </w:r>
    </w:p>
    <w:p w14:paraId="69A4D8D4" w14:textId="3E1D2086" w:rsidR="00BD2794" w:rsidRDefault="00EF4108" w:rsidP="00EF4108">
      <w:pPr>
        <w:spacing w:line="360" w:lineRule="auto"/>
        <w:ind w:right="426"/>
        <w:jc w:val="both"/>
        <w:rPr>
          <w:rFonts w:asciiTheme="minorHAnsi" w:hAnsiTheme="minorHAnsi" w:cstheme="minorBidi"/>
          <w:sz w:val="22"/>
          <w:szCs w:val="22"/>
          <w:lang w:val="it-IT"/>
        </w:rPr>
      </w:pPr>
      <w:r w:rsidRPr="00EF4108">
        <w:rPr>
          <w:rFonts w:asciiTheme="minorHAnsi" w:hAnsiTheme="minorHAnsi" w:cstheme="minorBidi"/>
          <w:sz w:val="22"/>
          <w:szCs w:val="22"/>
          <w:lang w:val="it-IT"/>
        </w:rPr>
        <w:t>Semplicità e ingegno sono due valori fondamentali del marchio che si riflettono in diverse soluzioni presenti nella Grande Panda. Una di queste è il cavo di ricarica retrattile, una caratteristica unica nel settore automobilistico che rappresenta al meglio il pensiero laterale e la ricerca di soluzioni intelligenti e pratiche, in grado di rispondere anche a necessità spesso non espresse dai clienti. Un’idea semplice che risponde alla domanda: perché sporcarsi le mani per ricaricare l'auto e perché occupare spazio nel bagagliaio? Inoltre, semplifica il processo di ricarica grazie al suo design intuitivo e facile da usare.</w:t>
      </w:r>
      <w:r>
        <w:rPr>
          <w:rFonts w:asciiTheme="minorHAnsi" w:hAnsiTheme="minorHAnsi" w:cstheme="minorBidi"/>
          <w:sz w:val="22"/>
          <w:szCs w:val="22"/>
          <w:lang w:val="it-IT"/>
        </w:rPr>
        <w:t xml:space="preserve"> </w:t>
      </w:r>
      <w:r w:rsidRPr="00EF4108">
        <w:rPr>
          <w:rFonts w:asciiTheme="minorHAnsi" w:hAnsiTheme="minorHAnsi" w:cstheme="minorBidi"/>
          <w:sz w:val="22"/>
          <w:szCs w:val="22"/>
          <w:lang w:val="it-IT"/>
        </w:rPr>
        <w:t xml:space="preserve">A seconda del mercato, i clienti FIAT possono scegliere tra due opzioni di ricarica per la Grande Panda. Il modello da 11 kW offre velocità di ricarica superiori attraverso la porta posteriore, mentre il modello da 7 kW, con il cavo integrato retrattile, rende la ricarica rapida e comoda grazie alla lunghezza di 4,5 metri, consentendo ai clienti di ricaricare il veicolo con facilità. In entrambi i casi, la Grande Panda può essere ricaricata a casa con una </w:t>
      </w:r>
      <w:proofErr w:type="spellStart"/>
      <w:r w:rsidRPr="00EF4108">
        <w:rPr>
          <w:rFonts w:asciiTheme="minorHAnsi" w:hAnsiTheme="minorHAnsi" w:cstheme="minorBidi"/>
          <w:sz w:val="22"/>
          <w:szCs w:val="22"/>
          <w:lang w:val="it-IT"/>
        </w:rPr>
        <w:t>Wallbox</w:t>
      </w:r>
      <w:proofErr w:type="spellEnd"/>
      <w:r w:rsidRPr="00EF4108">
        <w:rPr>
          <w:rFonts w:asciiTheme="minorHAnsi" w:hAnsiTheme="minorHAnsi" w:cstheme="minorBidi"/>
          <w:sz w:val="22"/>
          <w:szCs w:val="22"/>
          <w:lang w:val="it-IT"/>
        </w:rPr>
        <w:t xml:space="preserve"> da 7 kW, a 1,5 kW o 3 kW con un cavo di ricarica Mode2, oppure in movimento presso stazioni </w:t>
      </w:r>
      <w:r w:rsidR="00C86820">
        <w:rPr>
          <w:rFonts w:asciiTheme="minorHAnsi" w:hAnsiTheme="minorHAnsi" w:cstheme="minorBidi"/>
          <w:sz w:val="22"/>
          <w:szCs w:val="22"/>
          <w:lang w:val="it-IT"/>
        </w:rPr>
        <w:t xml:space="preserve">di ricarica </w:t>
      </w:r>
      <w:r w:rsidRPr="00EF4108">
        <w:rPr>
          <w:rFonts w:asciiTheme="minorHAnsi" w:hAnsiTheme="minorHAnsi" w:cstheme="minorBidi"/>
          <w:sz w:val="22"/>
          <w:szCs w:val="22"/>
          <w:lang w:val="it-IT"/>
        </w:rPr>
        <w:t>DC da 100 kW.</w:t>
      </w:r>
    </w:p>
    <w:p w14:paraId="18D3FC30" w14:textId="77777777" w:rsidR="00177432" w:rsidRDefault="00177432" w:rsidP="00EF4108">
      <w:pPr>
        <w:spacing w:line="360" w:lineRule="auto"/>
        <w:ind w:right="426"/>
        <w:jc w:val="both"/>
        <w:rPr>
          <w:rFonts w:asciiTheme="minorHAnsi" w:hAnsiTheme="minorHAnsi" w:cstheme="minorBidi"/>
          <w:sz w:val="22"/>
          <w:szCs w:val="22"/>
          <w:lang w:val="it-IT"/>
        </w:rPr>
      </w:pPr>
    </w:p>
    <w:p w14:paraId="595A3829" w14:textId="77777777" w:rsidR="007101FC" w:rsidRDefault="007101FC" w:rsidP="00EF4108">
      <w:pPr>
        <w:spacing w:line="360" w:lineRule="auto"/>
        <w:ind w:right="426"/>
        <w:jc w:val="both"/>
        <w:rPr>
          <w:rFonts w:asciiTheme="minorHAnsi" w:hAnsiTheme="minorHAnsi" w:cstheme="minorBidi"/>
          <w:sz w:val="22"/>
          <w:szCs w:val="22"/>
          <w:lang w:val="it-IT"/>
        </w:rPr>
      </w:pPr>
    </w:p>
    <w:p w14:paraId="50D3FABB" w14:textId="77777777" w:rsidR="007101FC" w:rsidRPr="00EF4108" w:rsidRDefault="007101FC" w:rsidP="00EF4108">
      <w:pPr>
        <w:spacing w:line="360" w:lineRule="auto"/>
        <w:ind w:right="426"/>
        <w:jc w:val="both"/>
        <w:rPr>
          <w:rFonts w:asciiTheme="minorHAnsi" w:hAnsiTheme="minorHAnsi" w:cstheme="minorBidi"/>
          <w:sz w:val="22"/>
          <w:szCs w:val="22"/>
          <w:lang w:val="it-IT"/>
        </w:rPr>
      </w:pPr>
    </w:p>
    <w:p w14:paraId="48B6EBCA" w14:textId="77777777" w:rsidR="007101FC" w:rsidRDefault="000A02C8" w:rsidP="00065F63">
      <w:pPr>
        <w:spacing w:line="360" w:lineRule="auto"/>
        <w:ind w:right="426"/>
        <w:jc w:val="both"/>
        <w:rPr>
          <w:rFonts w:asciiTheme="minorHAnsi" w:hAnsiTheme="minorHAnsi" w:cstheme="minorHAnsi"/>
          <w:b/>
          <w:i/>
          <w:sz w:val="22"/>
          <w:szCs w:val="22"/>
          <w:lang w:val="it-IT"/>
        </w:rPr>
      </w:pPr>
      <w:r w:rsidRPr="00231151">
        <w:rPr>
          <w:rFonts w:asciiTheme="minorHAnsi" w:hAnsiTheme="minorHAnsi" w:cstheme="minorHAnsi"/>
          <w:b/>
          <w:i/>
          <w:sz w:val="22"/>
          <w:szCs w:val="22"/>
          <w:lang w:val="it-IT"/>
        </w:rPr>
        <w:t>Il traguardo sostenibile di FIAT: materiali innovativi per la produzione del nuovo modello globale</w:t>
      </w:r>
    </w:p>
    <w:p w14:paraId="2E56999B" w14:textId="67A1E40E" w:rsidR="00065F63" w:rsidRDefault="000A02C8" w:rsidP="00065F63">
      <w:pPr>
        <w:spacing w:line="360" w:lineRule="auto"/>
        <w:ind w:right="426"/>
        <w:jc w:val="both"/>
        <w:rPr>
          <w:rFonts w:asciiTheme="minorHAnsi" w:eastAsiaTheme="minorEastAsia" w:hAnsiTheme="minorHAnsi" w:cstheme="minorBidi"/>
          <w:b/>
          <w:bCs/>
          <w:i/>
          <w:iCs/>
          <w:sz w:val="22"/>
          <w:szCs w:val="22"/>
          <w:lang w:val="it-IT"/>
        </w:rPr>
      </w:pPr>
      <w:r w:rsidRPr="000A02C8">
        <w:rPr>
          <w:rFonts w:asciiTheme="minorHAnsi" w:hAnsiTheme="minorHAnsi" w:cstheme="minorBidi"/>
          <w:sz w:val="22"/>
          <w:szCs w:val="22"/>
          <w:lang w:val="it-IT"/>
        </w:rPr>
        <w:t xml:space="preserve">Confermando il ruolo pionieristico di FIAT nel settore automobilistico </w:t>
      </w:r>
      <w:r w:rsidR="00D23600">
        <w:rPr>
          <w:rFonts w:asciiTheme="minorHAnsi" w:hAnsiTheme="minorHAnsi" w:cstheme="minorBidi"/>
          <w:sz w:val="22"/>
          <w:szCs w:val="22"/>
          <w:lang w:val="it-IT"/>
        </w:rPr>
        <w:t>in ambito di</w:t>
      </w:r>
      <w:r w:rsidRPr="000A02C8">
        <w:rPr>
          <w:rFonts w:asciiTheme="minorHAnsi" w:hAnsiTheme="minorHAnsi" w:cstheme="minorBidi"/>
          <w:sz w:val="22"/>
          <w:szCs w:val="22"/>
          <w:lang w:val="it-IT"/>
        </w:rPr>
        <w:t xml:space="preserve"> sostenibilità, la Grande Panda offre ai clienti l'opportunità di scegliere una soluzione di mobilità eco-sostenibile ed etica grazie all'uso di materiali innovativi nella sua produzione.</w:t>
      </w:r>
      <w:r>
        <w:rPr>
          <w:rFonts w:asciiTheme="minorHAnsi" w:hAnsiTheme="minorHAnsi" w:cstheme="minorBidi"/>
          <w:sz w:val="22"/>
          <w:szCs w:val="22"/>
          <w:lang w:val="it-IT"/>
        </w:rPr>
        <w:t xml:space="preserve"> </w:t>
      </w:r>
      <w:r w:rsidRPr="000A02C8">
        <w:rPr>
          <w:rFonts w:asciiTheme="minorHAnsi" w:hAnsiTheme="minorHAnsi" w:cstheme="minorBidi"/>
          <w:sz w:val="22"/>
          <w:szCs w:val="22"/>
          <w:lang w:val="it-IT"/>
        </w:rPr>
        <w:t xml:space="preserve">Innanzitutto, ogni Grande Panda contiene materiale riciclato proveniente da 140 cartoni per bevande. In un'innovazione assoluta nel settore automobilistico, FIAT svolge un ruolo fondamentale nell'estrazione e nel riciclo: ciascuna delle 140 confezioni di cartone utilizzate per ogni veicolo è composta per l'80% da cartone e per il 20% da plastica non riciclabile e alluminio, normalmente scartati durante il processo di riciclo. Per ogni Grande Panda, FIAT recupera esattamente quel 20% per creare le parti in plastica blu degli interni, denominate </w:t>
      </w:r>
      <w:proofErr w:type="spellStart"/>
      <w:r w:rsidRPr="000A02C8">
        <w:rPr>
          <w:rFonts w:asciiTheme="minorHAnsi" w:hAnsiTheme="minorHAnsi" w:cstheme="minorBidi"/>
          <w:sz w:val="22"/>
          <w:szCs w:val="22"/>
          <w:lang w:val="it-IT"/>
        </w:rPr>
        <w:t>Lapolen</w:t>
      </w:r>
      <w:proofErr w:type="spellEnd"/>
      <w:r w:rsidRPr="000A02C8">
        <w:rPr>
          <w:rFonts w:asciiTheme="minorHAnsi" w:hAnsiTheme="minorHAnsi" w:cstheme="minorBidi"/>
          <w:sz w:val="22"/>
          <w:szCs w:val="22"/>
          <w:lang w:val="it-IT"/>
        </w:rPr>
        <w:t xml:space="preserve"> </w:t>
      </w:r>
      <w:proofErr w:type="spellStart"/>
      <w:r w:rsidRPr="000A02C8">
        <w:rPr>
          <w:rFonts w:asciiTheme="minorHAnsi" w:hAnsiTheme="minorHAnsi" w:cstheme="minorBidi"/>
          <w:sz w:val="22"/>
          <w:szCs w:val="22"/>
          <w:lang w:val="it-IT"/>
        </w:rPr>
        <w:t>Ecotek</w:t>
      </w:r>
      <w:proofErr w:type="spellEnd"/>
      <w:r w:rsidRPr="000A02C8">
        <w:rPr>
          <w:rFonts w:asciiTheme="minorHAnsi" w:hAnsiTheme="minorHAnsi" w:cstheme="minorBidi"/>
          <w:sz w:val="22"/>
          <w:szCs w:val="22"/>
          <w:lang w:val="it-IT"/>
        </w:rPr>
        <w:t>. Il risultato di questo processo ecologico è visibile grazie a un effetto scintillante generato dall'alluminio presente nei dettagli in plastica blu.</w:t>
      </w:r>
      <w:r>
        <w:rPr>
          <w:rFonts w:asciiTheme="minorHAnsi" w:hAnsiTheme="minorHAnsi" w:cstheme="minorBidi"/>
          <w:sz w:val="22"/>
          <w:szCs w:val="22"/>
          <w:lang w:val="it-IT"/>
        </w:rPr>
        <w:t xml:space="preserve"> </w:t>
      </w:r>
      <w:r w:rsidRPr="000A02C8">
        <w:rPr>
          <w:rFonts w:asciiTheme="minorHAnsi" w:hAnsiTheme="minorHAnsi" w:cstheme="minorBidi"/>
          <w:sz w:val="22"/>
          <w:szCs w:val="22"/>
          <w:lang w:val="it-IT"/>
        </w:rPr>
        <w:t xml:space="preserve">In secondo luogo, FIAT ha raggiunto un ulteriore traguardo nel settore automobilistico utilizzando, per la versione La Prima della Grande Panda, il “BAMBOX </w:t>
      </w:r>
      <w:proofErr w:type="spellStart"/>
      <w:r w:rsidRPr="000A02C8">
        <w:rPr>
          <w:rFonts w:asciiTheme="minorHAnsi" w:hAnsiTheme="minorHAnsi" w:cstheme="minorBidi"/>
          <w:sz w:val="22"/>
          <w:szCs w:val="22"/>
          <w:lang w:val="it-IT"/>
        </w:rPr>
        <w:t>Bamboo</w:t>
      </w:r>
      <w:proofErr w:type="spellEnd"/>
      <w:r w:rsidRPr="000A02C8">
        <w:rPr>
          <w:rFonts w:asciiTheme="minorHAnsi" w:hAnsiTheme="minorHAnsi" w:cstheme="minorBidi"/>
          <w:sz w:val="22"/>
          <w:szCs w:val="22"/>
          <w:lang w:val="it-IT"/>
        </w:rPr>
        <w:t xml:space="preserve"> </w:t>
      </w:r>
      <w:proofErr w:type="spellStart"/>
      <w:r w:rsidRPr="000A02C8">
        <w:rPr>
          <w:rFonts w:asciiTheme="minorHAnsi" w:hAnsiTheme="minorHAnsi" w:cstheme="minorBidi"/>
          <w:sz w:val="22"/>
          <w:szCs w:val="22"/>
          <w:lang w:val="it-IT"/>
        </w:rPr>
        <w:t>Fiber</w:t>
      </w:r>
      <w:proofErr w:type="spellEnd"/>
      <w:r w:rsidRPr="000A02C8">
        <w:rPr>
          <w:rFonts w:asciiTheme="minorHAnsi" w:hAnsiTheme="minorHAnsi" w:cstheme="minorBidi"/>
          <w:sz w:val="22"/>
          <w:szCs w:val="22"/>
          <w:lang w:val="it-IT"/>
        </w:rPr>
        <w:t xml:space="preserve"> Tex®”, un tessuto innovativo contenente fibre di bambù reali, per il rivestimento della plancia. La plancia della versione La Prima è rivestita con un tessuto speciale creato appositamente per la Grande Panda, che richiama il bambù non solo esternamente, ma anche nella sua struttura: il 33% di questo tessuto è composto da vere fibre di bambù.</w:t>
      </w:r>
      <w:r w:rsidR="00065F63" w:rsidRPr="00065F63">
        <w:rPr>
          <w:rFonts w:asciiTheme="minorHAnsi" w:eastAsiaTheme="minorEastAsia" w:hAnsiTheme="minorHAnsi" w:cstheme="minorBidi"/>
          <w:b/>
          <w:bCs/>
          <w:i/>
          <w:iCs/>
          <w:sz w:val="22"/>
          <w:szCs w:val="22"/>
          <w:lang w:val="it-IT"/>
        </w:rPr>
        <w:t xml:space="preserve"> </w:t>
      </w:r>
    </w:p>
    <w:p w14:paraId="478CAA1F" w14:textId="77777777" w:rsidR="007321E4" w:rsidRDefault="007321E4" w:rsidP="00065F63">
      <w:pPr>
        <w:spacing w:line="360" w:lineRule="auto"/>
        <w:ind w:right="426"/>
        <w:jc w:val="both"/>
        <w:rPr>
          <w:rFonts w:asciiTheme="minorHAnsi" w:eastAsiaTheme="minorEastAsia" w:hAnsiTheme="minorHAnsi" w:cstheme="minorBidi"/>
          <w:b/>
          <w:bCs/>
          <w:i/>
          <w:iCs/>
          <w:sz w:val="22"/>
          <w:szCs w:val="22"/>
          <w:lang w:val="it-IT"/>
        </w:rPr>
      </w:pPr>
    </w:p>
    <w:p w14:paraId="76529311" w14:textId="574D3239" w:rsidR="00065F63" w:rsidRPr="000A02C8" w:rsidRDefault="00065F63" w:rsidP="00065F63">
      <w:pPr>
        <w:spacing w:line="360" w:lineRule="auto"/>
        <w:ind w:right="426"/>
        <w:jc w:val="both"/>
        <w:rPr>
          <w:rFonts w:asciiTheme="minorHAnsi" w:eastAsiaTheme="minorEastAsia" w:hAnsiTheme="minorHAnsi" w:cstheme="minorBidi"/>
          <w:b/>
          <w:bCs/>
          <w:i/>
          <w:iCs/>
          <w:sz w:val="22"/>
          <w:szCs w:val="22"/>
          <w:lang w:val="it-IT"/>
        </w:rPr>
      </w:pPr>
      <w:r w:rsidRPr="000A02C8">
        <w:rPr>
          <w:rFonts w:asciiTheme="minorHAnsi" w:eastAsiaTheme="minorEastAsia" w:hAnsiTheme="minorHAnsi" w:cstheme="minorBidi"/>
          <w:b/>
          <w:bCs/>
          <w:i/>
          <w:iCs/>
          <w:sz w:val="22"/>
          <w:szCs w:val="22"/>
          <w:lang w:val="it-IT"/>
        </w:rPr>
        <w:t>La versione ibrida negli allestimenti POP, ICON e LA PRIMA</w:t>
      </w:r>
    </w:p>
    <w:p w14:paraId="58E0DABA" w14:textId="77777777" w:rsidR="00065F63" w:rsidRDefault="00065F63" w:rsidP="00065F63">
      <w:pPr>
        <w:spacing w:line="360" w:lineRule="auto"/>
        <w:ind w:right="426"/>
        <w:jc w:val="both"/>
        <w:rPr>
          <w:rFonts w:asciiTheme="minorHAnsi" w:eastAsiaTheme="minorEastAsia" w:hAnsiTheme="minorHAnsi" w:cstheme="minorBidi"/>
          <w:sz w:val="22"/>
          <w:szCs w:val="22"/>
          <w:lang w:val="it-IT"/>
        </w:rPr>
      </w:pPr>
      <w:r w:rsidRPr="000A02C8">
        <w:rPr>
          <w:rFonts w:asciiTheme="minorHAnsi" w:eastAsiaTheme="minorEastAsia" w:hAnsiTheme="minorHAnsi" w:cstheme="minorBidi"/>
          <w:sz w:val="22"/>
          <w:szCs w:val="22"/>
          <w:lang w:val="it-IT"/>
        </w:rPr>
        <w:t>L’allestimento POP è la versione base,</w:t>
      </w:r>
      <w:r>
        <w:rPr>
          <w:rFonts w:asciiTheme="minorHAnsi" w:eastAsiaTheme="minorEastAsia" w:hAnsiTheme="minorHAnsi" w:cstheme="minorBidi"/>
          <w:sz w:val="22"/>
          <w:szCs w:val="22"/>
          <w:lang w:val="it-IT"/>
        </w:rPr>
        <w:t xml:space="preserve"> essenziale,</w:t>
      </w:r>
      <w:r w:rsidRPr="000A02C8">
        <w:rPr>
          <w:rFonts w:asciiTheme="minorHAnsi" w:eastAsiaTheme="minorEastAsia" w:hAnsiTheme="minorHAnsi" w:cstheme="minorBidi"/>
          <w:sz w:val="22"/>
          <w:szCs w:val="22"/>
          <w:lang w:val="it-IT"/>
        </w:rPr>
        <w:t xml:space="preserve"> senza fronzoli: ADAS completi, climatizzatore manuale, </w:t>
      </w:r>
      <w:r>
        <w:rPr>
          <w:rFonts w:asciiTheme="minorHAnsi" w:eastAsiaTheme="minorEastAsia" w:hAnsiTheme="minorHAnsi" w:cstheme="minorBidi"/>
          <w:sz w:val="22"/>
          <w:szCs w:val="22"/>
          <w:lang w:val="it-IT"/>
        </w:rPr>
        <w:t>strumentazione</w:t>
      </w:r>
      <w:r w:rsidRPr="000A02C8">
        <w:rPr>
          <w:rFonts w:asciiTheme="minorHAnsi" w:eastAsiaTheme="minorEastAsia" w:hAnsiTheme="minorHAnsi" w:cstheme="minorBidi"/>
          <w:sz w:val="22"/>
          <w:szCs w:val="22"/>
          <w:lang w:val="it-IT"/>
        </w:rPr>
        <w:t xml:space="preserve"> da 10”, cambio automatico </w:t>
      </w:r>
      <w:r>
        <w:rPr>
          <w:rFonts w:asciiTheme="minorHAnsi" w:eastAsiaTheme="minorEastAsia" w:hAnsiTheme="minorHAnsi" w:cstheme="minorBidi"/>
          <w:sz w:val="22"/>
          <w:szCs w:val="22"/>
          <w:lang w:val="it-IT"/>
        </w:rPr>
        <w:t xml:space="preserve">doppia frizione </w:t>
      </w:r>
      <w:proofErr w:type="spellStart"/>
      <w:r w:rsidRPr="000A02C8">
        <w:rPr>
          <w:rFonts w:asciiTheme="minorHAnsi" w:eastAsiaTheme="minorEastAsia" w:hAnsiTheme="minorHAnsi" w:cstheme="minorBidi"/>
          <w:sz w:val="22"/>
          <w:szCs w:val="22"/>
          <w:lang w:val="it-IT"/>
        </w:rPr>
        <w:t>eDCT</w:t>
      </w:r>
      <w:proofErr w:type="spellEnd"/>
      <w:r w:rsidRPr="000A02C8">
        <w:rPr>
          <w:rFonts w:asciiTheme="minorHAnsi" w:eastAsiaTheme="minorEastAsia" w:hAnsiTheme="minorHAnsi" w:cstheme="minorBidi"/>
          <w:sz w:val="22"/>
          <w:szCs w:val="22"/>
          <w:lang w:val="it-IT"/>
        </w:rPr>
        <w:t xml:space="preserve">, freno di stazionamento elettrico (EPB) e, per il </w:t>
      </w:r>
      <w:r w:rsidRPr="00CA3B8A">
        <w:rPr>
          <w:rFonts w:asciiTheme="minorHAnsi" w:eastAsiaTheme="minorEastAsia" w:hAnsiTheme="minorHAnsi" w:cstheme="minorBidi"/>
          <w:sz w:val="22"/>
          <w:szCs w:val="22"/>
          <w:lang w:val="it-IT"/>
        </w:rPr>
        <w:t>comfort</w:t>
      </w:r>
      <w:r w:rsidRPr="000A02C8">
        <w:rPr>
          <w:rFonts w:asciiTheme="minorHAnsi" w:eastAsiaTheme="minorEastAsia" w:hAnsiTheme="minorHAnsi" w:cstheme="minorBidi"/>
          <w:sz w:val="22"/>
          <w:szCs w:val="22"/>
          <w:lang w:val="it-IT"/>
        </w:rPr>
        <w:t xml:space="preserve"> del conducente, i servizi connessi tramite </w:t>
      </w:r>
      <w:r w:rsidRPr="00C86820">
        <w:rPr>
          <w:rFonts w:asciiTheme="minorHAnsi" w:eastAsiaTheme="minorEastAsia" w:hAnsiTheme="minorHAnsi" w:cstheme="minorBidi"/>
          <w:sz w:val="22"/>
          <w:szCs w:val="22"/>
          <w:lang w:val="it-IT"/>
        </w:rPr>
        <w:t>la postazione dedicata per smartphone</w:t>
      </w:r>
      <w:r w:rsidRPr="000A02C8">
        <w:rPr>
          <w:rFonts w:asciiTheme="minorHAnsi" w:eastAsiaTheme="minorEastAsia" w:hAnsiTheme="minorHAnsi" w:cstheme="minorBidi"/>
          <w:sz w:val="22"/>
          <w:szCs w:val="22"/>
          <w:lang w:val="it-IT"/>
        </w:rPr>
        <w:t xml:space="preserve">. Questa soluzione offre vantaggi aggiuntivi rispetto alle </w:t>
      </w:r>
      <w:r>
        <w:rPr>
          <w:rFonts w:asciiTheme="minorHAnsi" w:eastAsiaTheme="minorEastAsia" w:hAnsiTheme="minorHAnsi" w:cstheme="minorBidi"/>
          <w:sz w:val="22"/>
          <w:szCs w:val="22"/>
          <w:lang w:val="it-IT"/>
        </w:rPr>
        <w:t xml:space="preserve">postazioni </w:t>
      </w:r>
      <w:r w:rsidRPr="000A02C8">
        <w:rPr>
          <w:rFonts w:asciiTheme="minorHAnsi" w:eastAsiaTheme="minorEastAsia" w:hAnsiTheme="minorHAnsi" w:cstheme="minorBidi"/>
          <w:sz w:val="22"/>
          <w:szCs w:val="22"/>
          <w:lang w:val="it-IT"/>
        </w:rPr>
        <w:t>base, come l’</w:t>
      </w:r>
      <w:proofErr w:type="spellStart"/>
      <w:r w:rsidRPr="000A02C8">
        <w:rPr>
          <w:rFonts w:asciiTheme="minorHAnsi" w:eastAsiaTheme="minorEastAsia" w:hAnsiTheme="minorHAnsi" w:cstheme="minorBidi"/>
          <w:sz w:val="22"/>
          <w:szCs w:val="22"/>
          <w:lang w:val="it-IT"/>
        </w:rPr>
        <w:t>Autolaunch</w:t>
      </w:r>
      <w:proofErr w:type="spellEnd"/>
      <w:r w:rsidRPr="000A02C8">
        <w:rPr>
          <w:rFonts w:asciiTheme="minorHAnsi" w:eastAsiaTheme="minorEastAsia" w:hAnsiTheme="minorHAnsi" w:cstheme="minorBidi"/>
          <w:sz w:val="22"/>
          <w:szCs w:val="22"/>
          <w:lang w:val="it-IT"/>
        </w:rPr>
        <w:t xml:space="preserve"> con tecnologia NFC, che si attiva semplicemente appoggiando il telefono sulla </w:t>
      </w:r>
      <w:r>
        <w:rPr>
          <w:rFonts w:asciiTheme="minorHAnsi" w:eastAsiaTheme="minorEastAsia" w:hAnsiTheme="minorHAnsi" w:cstheme="minorBidi"/>
          <w:sz w:val="22"/>
          <w:szCs w:val="22"/>
          <w:lang w:val="it-IT"/>
        </w:rPr>
        <w:t>postazione</w:t>
      </w:r>
      <w:r w:rsidRPr="000A02C8">
        <w:rPr>
          <w:rFonts w:asciiTheme="minorHAnsi" w:eastAsiaTheme="minorEastAsia" w:hAnsiTheme="minorHAnsi" w:cstheme="minorBidi"/>
          <w:sz w:val="22"/>
          <w:szCs w:val="22"/>
          <w:lang w:val="it-IT"/>
        </w:rPr>
        <w:t>, e il tasto Home, posizionato sulla plancia, che consente di tornare rapidamente alla schermata principale o all’interfaccia dell’applicazione premendo un tasto. Questo permette un rapido passaggio tra diverse funzioni o app mentre si guida.</w:t>
      </w:r>
      <w:r>
        <w:rPr>
          <w:rFonts w:asciiTheme="minorHAnsi" w:eastAsiaTheme="minorEastAsia" w:hAnsiTheme="minorHAnsi" w:cstheme="minorBidi"/>
          <w:sz w:val="22"/>
          <w:szCs w:val="22"/>
          <w:lang w:val="it-IT"/>
        </w:rPr>
        <w:t xml:space="preserve"> </w:t>
      </w:r>
    </w:p>
    <w:p w14:paraId="4533EC9C" w14:textId="77777777" w:rsidR="00065F63" w:rsidRPr="000A02C8" w:rsidRDefault="00065F63" w:rsidP="00065F63">
      <w:pPr>
        <w:spacing w:line="360" w:lineRule="auto"/>
        <w:ind w:right="426"/>
        <w:jc w:val="both"/>
        <w:rPr>
          <w:rFonts w:asciiTheme="minorHAnsi" w:eastAsiaTheme="minorEastAsia" w:hAnsiTheme="minorHAnsi" w:cstheme="minorBidi"/>
          <w:sz w:val="22"/>
          <w:szCs w:val="22"/>
          <w:lang w:val="it-IT"/>
        </w:rPr>
      </w:pPr>
      <w:r w:rsidRPr="000A02C8">
        <w:rPr>
          <w:rFonts w:asciiTheme="minorHAnsi" w:eastAsiaTheme="minorEastAsia" w:hAnsiTheme="minorHAnsi" w:cstheme="minorBidi"/>
          <w:sz w:val="22"/>
          <w:szCs w:val="22"/>
          <w:lang w:val="it-IT"/>
        </w:rPr>
        <w:t xml:space="preserve">La configurazione </w:t>
      </w:r>
      <w:proofErr w:type="spellStart"/>
      <w:r w:rsidRPr="000A02C8">
        <w:rPr>
          <w:rFonts w:asciiTheme="minorHAnsi" w:eastAsiaTheme="minorEastAsia" w:hAnsiTheme="minorHAnsi" w:cstheme="minorBidi"/>
          <w:sz w:val="22"/>
          <w:szCs w:val="22"/>
          <w:lang w:val="it-IT"/>
        </w:rPr>
        <w:t>Icon</w:t>
      </w:r>
      <w:proofErr w:type="spellEnd"/>
      <w:r w:rsidRPr="000A02C8">
        <w:rPr>
          <w:rFonts w:asciiTheme="minorHAnsi" w:eastAsiaTheme="minorEastAsia" w:hAnsiTheme="minorHAnsi" w:cstheme="minorBidi"/>
          <w:sz w:val="22"/>
          <w:szCs w:val="22"/>
          <w:lang w:val="it-IT"/>
        </w:rPr>
        <w:t xml:space="preserve">, la versione </w:t>
      </w:r>
      <w:r>
        <w:rPr>
          <w:rFonts w:asciiTheme="minorHAnsi" w:eastAsiaTheme="minorEastAsia" w:hAnsiTheme="minorHAnsi" w:cstheme="minorBidi"/>
          <w:sz w:val="22"/>
          <w:szCs w:val="22"/>
          <w:lang w:val="it-IT"/>
        </w:rPr>
        <w:t>cuore della gamma</w:t>
      </w:r>
      <w:r w:rsidRPr="000A02C8">
        <w:rPr>
          <w:rFonts w:asciiTheme="minorHAnsi" w:eastAsiaTheme="minorEastAsia" w:hAnsiTheme="minorHAnsi" w:cstheme="minorBidi"/>
          <w:sz w:val="22"/>
          <w:szCs w:val="22"/>
          <w:lang w:val="it-IT"/>
        </w:rPr>
        <w:t xml:space="preserve">, è pensata per offrire ai clienti un elevato livello di funzionalità moderne, come il sistema di infotainment con schermo da 10,25”, fari e luci posteriori con tecnologia LED. Questa versione consente inoltre di aggiornare la dotazione con due pacchetti: tech e style. Il pacchetto tech comprende il climatizzatore automatico, la navigazione integrata e connessa, sensori di parcheggio anteriori, telecamera posteriore e un caricatore wireless, migliorando comfort, sicurezza e comodità; il pacchetto style include cerchi in lega da 16”, barre portatutto, protezioni sottoscocca e vetri oscurati, per un aspetto più distintivo. Sono inoltre presenti sedili con </w:t>
      </w:r>
      <w:r w:rsidRPr="000A02C8">
        <w:rPr>
          <w:rFonts w:asciiTheme="minorHAnsi" w:eastAsiaTheme="minorEastAsia" w:hAnsiTheme="minorHAnsi" w:cstheme="minorBidi"/>
          <w:sz w:val="22"/>
          <w:szCs w:val="22"/>
          <w:lang w:val="it-IT"/>
        </w:rPr>
        <w:lastRenderedPageBreak/>
        <w:t>configurazione 60/40, che offrono flessibilità nell’uso sia dello spazio per i passeggeri che del vano carico, oltre a un bracciolo per il massimo comfort e una plancia rivestita per un look raffinato.</w:t>
      </w:r>
    </w:p>
    <w:p w14:paraId="68B9ADEE" w14:textId="40DD4C1F" w:rsidR="001D6533" w:rsidRDefault="00065F63" w:rsidP="00065F63">
      <w:pPr>
        <w:spacing w:line="360" w:lineRule="auto"/>
        <w:ind w:right="426"/>
        <w:jc w:val="both"/>
        <w:rPr>
          <w:rFonts w:asciiTheme="minorHAnsi" w:eastAsiaTheme="minorEastAsia" w:hAnsiTheme="minorHAnsi" w:cstheme="minorBidi"/>
          <w:sz w:val="22"/>
          <w:szCs w:val="22"/>
          <w:lang w:val="it-IT"/>
        </w:rPr>
      </w:pPr>
      <w:r w:rsidRPr="007C44F7">
        <w:rPr>
          <w:rFonts w:asciiTheme="minorHAnsi" w:eastAsiaTheme="minorEastAsia" w:hAnsiTheme="minorHAnsi" w:cstheme="minorBidi"/>
          <w:sz w:val="22"/>
          <w:szCs w:val="22"/>
          <w:lang w:val="it-IT"/>
        </w:rPr>
        <w:t>A completare la gamma ibrida, troviamo la Grande Panda La Prima, la versione top di gamma che ha un equipaggiamento completo in cui l’unica scelta è quella del colore per rendere ancora più semplice per il cliente la configurazione della vettura.</w:t>
      </w:r>
      <w:r w:rsidRPr="000A02C8">
        <w:rPr>
          <w:rFonts w:asciiTheme="minorHAnsi" w:eastAsiaTheme="minorEastAsia" w:hAnsiTheme="minorHAnsi" w:cstheme="minorBidi"/>
          <w:sz w:val="22"/>
          <w:szCs w:val="22"/>
          <w:lang w:val="it-IT"/>
        </w:rPr>
        <w:t xml:space="preserve"> Questa versione si distingue per i suoi esclusivi</w:t>
      </w:r>
      <w:r>
        <w:rPr>
          <w:rFonts w:asciiTheme="minorHAnsi" w:eastAsiaTheme="minorEastAsia" w:hAnsiTheme="minorHAnsi" w:cstheme="minorBidi"/>
          <w:sz w:val="22"/>
          <w:szCs w:val="22"/>
          <w:lang w:val="it-IT"/>
        </w:rPr>
        <w:t xml:space="preserve"> </w:t>
      </w:r>
      <w:r w:rsidRPr="000A02C8">
        <w:rPr>
          <w:rFonts w:asciiTheme="minorHAnsi" w:eastAsiaTheme="minorEastAsia" w:hAnsiTheme="minorHAnsi" w:cstheme="minorBidi"/>
          <w:sz w:val="22"/>
          <w:szCs w:val="22"/>
          <w:lang w:val="it-IT"/>
        </w:rPr>
        <w:t>cerchi in lega</w:t>
      </w:r>
      <w:r>
        <w:rPr>
          <w:rFonts w:asciiTheme="minorHAnsi" w:eastAsiaTheme="minorEastAsia" w:hAnsiTheme="minorHAnsi" w:cstheme="minorBidi"/>
          <w:sz w:val="22"/>
          <w:szCs w:val="22"/>
          <w:lang w:val="it-IT"/>
        </w:rPr>
        <w:t xml:space="preserve"> </w:t>
      </w:r>
      <w:r w:rsidRPr="000A02C8">
        <w:rPr>
          <w:rFonts w:asciiTheme="minorHAnsi" w:eastAsiaTheme="minorEastAsia" w:hAnsiTheme="minorHAnsi" w:cstheme="minorBidi"/>
          <w:sz w:val="22"/>
          <w:szCs w:val="22"/>
          <w:lang w:val="it-IT"/>
        </w:rPr>
        <w:t xml:space="preserve">da 17”, tessuti di alta qualità e il “BAMBOX </w:t>
      </w:r>
      <w:proofErr w:type="spellStart"/>
      <w:r w:rsidRPr="000A02C8">
        <w:rPr>
          <w:rFonts w:asciiTheme="minorHAnsi" w:eastAsiaTheme="minorEastAsia" w:hAnsiTheme="minorHAnsi" w:cstheme="minorBidi"/>
          <w:sz w:val="22"/>
          <w:szCs w:val="22"/>
          <w:lang w:val="it-IT"/>
        </w:rPr>
        <w:t>Bamboo</w:t>
      </w:r>
      <w:proofErr w:type="spellEnd"/>
      <w:r w:rsidRPr="000A02C8">
        <w:rPr>
          <w:rFonts w:asciiTheme="minorHAnsi" w:eastAsiaTheme="minorEastAsia" w:hAnsiTheme="minorHAnsi" w:cstheme="minorBidi"/>
          <w:sz w:val="22"/>
          <w:szCs w:val="22"/>
          <w:lang w:val="it-IT"/>
        </w:rPr>
        <w:t xml:space="preserve"> </w:t>
      </w:r>
      <w:proofErr w:type="spellStart"/>
      <w:r w:rsidRPr="000A02C8">
        <w:rPr>
          <w:rFonts w:asciiTheme="minorHAnsi" w:eastAsiaTheme="minorEastAsia" w:hAnsiTheme="minorHAnsi" w:cstheme="minorBidi"/>
          <w:sz w:val="22"/>
          <w:szCs w:val="22"/>
          <w:lang w:val="it-IT"/>
        </w:rPr>
        <w:t>Fiber</w:t>
      </w:r>
      <w:proofErr w:type="spellEnd"/>
      <w:r w:rsidRPr="000A02C8">
        <w:rPr>
          <w:rFonts w:asciiTheme="minorHAnsi" w:eastAsiaTheme="minorEastAsia" w:hAnsiTheme="minorHAnsi" w:cstheme="minorBidi"/>
          <w:sz w:val="22"/>
          <w:szCs w:val="22"/>
          <w:lang w:val="it-IT"/>
        </w:rPr>
        <w:t xml:space="preserve"> Tex®”, con tutti </w:t>
      </w:r>
      <w:r>
        <w:rPr>
          <w:rFonts w:asciiTheme="minorHAnsi" w:eastAsiaTheme="minorEastAsia" w:hAnsiTheme="minorHAnsi" w:cstheme="minorBidi"/>
          <w:sz w:val="22"/>
          <w:szCs w:val="22"/>
          <w:lang w:val="it-IT"/>
        </w:rPr>
        <w:t xml:space="preserve">gli equipaggiamenti </w:t>
      </w:r>
      <w:r w:rsidRPr="000A02C8">
        <w:rPr>
          <w:rFonts w:asciiTheme="minorHAnsi" w:eastAsiaTheme="minorEastAsia" w:hAnsiTheme="minorHAnsi" w:cstheme="minorBidi"/>
          <w:sz w:val="22"/>
          <w:szCs w:val="22"/>
          <w:lang w:val="it-IT"/>
        </w:rPr>
        <w:t xml:space="preserve">dei pacchetti tech e style. Questo materiale evidenzia l’impegno del marchio nell’utilizzare materiali innovativi e sostenibili nell’industria automobilistica. </w:t>
      </w:r>
      <w:r w:rsidRPr="00CA3B8A">
        <w:rPr>
          <w:rFonts w:asciiTheme="minorHAnsi" w:eastAsiaTheme="minorEastAsia" w:hAnsiTheme="minorHAnsi" w:cstheme="minorBidi"/>
          <w:sz w:val="22"/>
          <w:szCs w:val="22"/>
          <w:lang w:val="it-IT"/>
        </w:rPr>
        <w:t>La Grande Panda ibrida ha un prezzo di listino a partire da 18.900 € nell’allestimento POP</w:t>
      </w:r>
      <w:r>
        <w:rPr>
          <w:rFonts w:asciiTheme="minorHAnsi" w:eastAsiaTheme="minorEastAsia" w:hAnsiTheme="minorHAnsi" w:cstheme="minorBidi"/>
          <w:sz w:val="22"/>
          <w:szCs w:val="22"/>
          <w:lang w:val="it-IT"/>
        </w:rPr>
        <w:t xml:space="preserve">. </w:t>
      </w:r>
      <w:r w:rsidRPr="00CA3B8A">
        <w:rPr>
          <w:rFonts w:asciiTheme="minorHAnsi" w:eastAsiaTheme="minorEastAsia" w:hAnsiTheme="minorHAnsi" w:cstheme="minorBidi"/>
          <w:sz w:val="22"/>
          <w:szCs w:val="22"/>
          <w:lang w:val="it-IT"/>
        </w:rPr>
        <w:t>In occasione del lancio commerciale, Grande Panda in allestimento POP è offerta a partire da 16.950€</w:t>
      </w:r>
      <w:r w:rsidR="001D6533">
        <w:rPr>
          <w:rFonts w:asciiTheme="minorHAnsi" w:eastAsiaTheme="minorEastAsia" w:hAnsiTheme="minorHAnsi" w:cstheme="minorBidi"/>
          <w:sz w:val="22"/>
          <w:szCs w:val="22"/>
          <w:lang w:val="it-IT"/>
        </w:rPr>
        <w:t xml:space="preserve"> (*)</w:t>
      </w:r>
      <w:r w:rsidRPr="00CA3B8A">
        <w:rPr>
          <w:rFonts w:asciiTheme="minorHAnsi" w:eastAsiaTheme="minorEastAsia" w:hAnsiTheme="minorHAnsi" w:cstheme="minorBidi"/>
          <w:sz w:val="22"/>
          <w:szCs w:val="22"/>
          <w:lang w:val="it-IT"/>
        </w:rPr>
        <w:t xml:space="preserve"> in caso di rottamazione e </w:t>
      </w:r>
      <w:r w:rsidR="001D6533">
        <w:rPr>
          <w:rFonts w:asciiTheme="minorHAnsi" w:eastAsiaTheme="minorEastAsia" w:hAnsiTheme="minorHAnsi" w:cstheme="minorBidi"/>
          <w:sz w:val="22"/>
          <w:szCs w:val="22"/>
          <w:lang w:val="it-IT"/>
        </w:rPr>
        <w:t>scegliendo la soluzione finanziaria di</w:t>
      </w:r>
      <w:r w:rsidR="001D6533" w:rsidRPr="00CA3B8A">
        <w:rPr>
          <w:rFonts w:asciiTheme="minorHAnsi" w:eastAsiaTheme="minorEastAsia" w:hAnsiTheme="minorHAnsi" w:cstheme="minorBidi"/>
          <w:sz w:val="22"/>
          <w:szCs w:val="22"/>
          <w:lang w:val="it-IT"/>
        </w:rPr>
        <w:t xml:space="preserve"> Stellantis Financial Services</w:t>
      </w:r>
      <w:r w:rsidR="001D6533">
        <w:rPr>
          <w:rFonts w:asciiTheme="minorHAnsi" w:eastAsiaTheme="minorEastAsia" w:hAnsiTheme="minorHAnsi" w:cstheme="minorBidi"/>
          <w:sz w:val="22"/>
          <w:szCs w:val="22"/>
          <w:lang w:val="it-IT"/>
        </w:rPr>
        <w:t xml:space="preserve"> Italia</w:t>
      </w:r>
      <w:r w:rsidR="001D6533" w:rsidRPr="00CA3B8A">
        <w:rPr>
          <w:rFonts w:asciiTheme="minorHAnsi" w:eastAsiaTheme="minorEastAsia" w:hAnsiTheme="minorHAnsi" w:cstheme="minorBidi"/>
          <w:sz w:val="22"/>
          <w:szCs w:val="22"/>
          <w:lang w:val="it-IT"/>
        </w:rPr>
        <w:t>.</w:t>
      </w:r>
    </w:p>
    <w:p w14:paraId="6DC13AED" w14:textId="15228592" w:rsidR="00BF3447" w:rsidRPr="000A02C8" w:rsidRDefault="00BF3447" w:rsidP="005A3A57">
      <w:pPr>
        <w:spacing w:line="360" w:lineRule="auto"/>
        <w:ind w:right="426"/>
        <w:jc w:val="both"/>
        <w:rPr>
          <w:rFonts w:asciiTheme="minorHAnsi" w:hAnsiTheme="minorHAnsi" w:cstheme="minorBidi"/>
          <w:sz w:val="22"/>
          <w:szCs w:val="22"/>
          <w:lang w:val="it-IT"/>
        </w:rPr>
      </w:pPr>
    </w:p>
    <w:p w14:paraId="1291A964" w14:textId="2F364052" w:rsidR="00A84143" w:rsidRPr="000A02C8" w:rsidRDefault="000A02C8" w:rsidP="005A3A57">
      <w:pPr>
        <w:spacing w:line="360" w:lineRule="auto"/>
        <w:ind w:right="426"/>
        <w:jc w:val="both"/>
        <w:rPr>
          <w:rFonts w:asciiTheme="minorHAnsi" w:hAnsiTheme="minorHAnsi" w:cstheme="minorHAnsi"/>
          <w:b/>
          <w:i/>
          <w:sz w:val="22"/>
          <w:szCs w:val="22"/>
          <w:lang w:val="it-IT"/>
        </w:rPr>
      </w:pPr>
      <w:r w:rsidRPr="000A02C8">
        <w:rPr>
          <w:rFonts w:asciiTheme="minorHAnsi" w:hAnsiTheme="minorHAnsi" w:cstheme="minorHAnsi"/>
          <w:b/>
          <w:bCs/>
          <w:i/>
          <w:sz w:val="22"/>
          <w:szCs w:val="22"/>
          <w:lang w:val="it-IT"/>
        </w:rPr>
        <w:t xml:space="preserve">Una </w:t>
      </w:r>
      <w:r w:rsidR="00C86820">
        <w:rPr>
          <w:rFonts w:asciiTheme="minorHAnsi" w:hAnsiTheme="minorHAnsi" w:cstheme="minorHAnsi"/>
          <w:b/>
          <w:bCs/>
          <w:i/>
          <w:sz w:val="22"/>
          <w:szCs w:val="22"/>
          <w:lang w:val="it-IT"/>
        </w:rPr>
        <w:t xml:space="preserve">gamma </w:t>
      </w:r>
      <w:r w:rsidRPr="000A02C8">
        <w:rPr>
          <w:rFonts w:asciiTheme="minorHAnsi" w:hAnsiTheme="minorHAnsi" w:cstheme="minorHAnsi"/>
          <w:b/>
          <w:bCs/>
          <w:i/>
          <w:sz w:val="22"/>
          <w:szCs w:val="22"/>
          <w:lang w:val="it-IT"/>
        </w:rPr>
        <w:t xml:space="preserve">speciale: due </w:t>
      </w:r>
      <w:r w:rsidR="007C44F7">
        <w:rPr>
          <w:rFonts w:asciiTheme="minorHAnsi" w:hAnsiTheme="minorHAnsi" w:cstheme="minorHAnsi"/>
          <w:b/>
          <w:bCs/>
          <w:i/>
          <w:sz w:val="22"/>
          <w:szCs w:val="22"/>
          <w:lang w:val="it-IT"/>
        </w:rPr>
        <w:t>allestimenti</w:t>
      </w:r>
      <w:r w:rsidRPr="000A02C8">
        <w:rPr>
          <w:rFonts w:asciiTheme="minorHAnsi" w:hAnsiTheme="minorHAnsi" w:cstheme="minorHAnsi"/>
          <w:b/>
          <w:bCs/>
          <w:i/>
          <w:sz w:val="22"/>
          <w:szCs w:val="22"/>
          <w:lang w:val="it-IT"/>
        </w:rPr>
        <w:t xml:space="preserve"> per la versione 100% elettrica</w:t>
      </w:r>
    </w:p>
    <w:p w14:paraId="1885F8C6" w14:textId="77777777" w:rsidR="00C60474" w:rsidRDefault="000A02C8" w:rsidP="001D6533">
      <w:pPr>
        <w:spacing w:line="360" w:lineRule="auto"/>
        <w:ind w:right="426"/>
        <w:jc w:val="both"/>
        <w:rPr>
          <w:rFonts w:asciiTheme="minorHAnsi" w:hAnsiTheme="minorHAnsi" w:cstheme="minorBidi"/>
          <w:sz w:val="22"/>
          <w:szCs w:val="22"/>
          <w:lang w:val="it-IT"/>
        </w:rPr>
      </w:pPr>
      <w:r w:rsidRPr="000A02C8">
        <w:rPr>
          <w:rFonts w:asciiTheme="minorHAnsi" w:hAnsiTheme="minorHAnsi" w:cstheme="minorBidi"/>
          <w:sz w:val="22"/>
          <w:szCs w:val="22"/>
          <w:lang w:val="it-IT"/>
        </w:rPr>
        <w:t xml:space="preserve">Il nuovo "family </w:t>
      </w:r>
      <w:proofErr w:type="spellStart"/>
      <w:r w:rsidRPr="000A02C8">
        <w:rPr>
          <w:rFonts w:asciiTheme="minorHAnsi" w:hAnsiTheme="minorHAnsi" w:cstheme="minorBidi"/>
          <w:sz w:val="22"/>
          <w:szCs w:val="22"/>
          <w:lang w:val="it-IT"/>
        </w:rPr>
        <w:t>mover</w:t>
      </w:r>
      <w:proofErr w:type="spellEnd"/>
      <w:r w:rsidRPr="000A02C8">
        <w:rPr>
          <w:rFonts w:asciiTheme="minorHAnsi" w:hAnsiTheme="minorHAnsi" w:cstheme="minorBidi"/>
          <w:sz w:val="22"/>
          <w:szCs w:val="22"/>
          <w:lang w:val="it-IT"/>
        </w:rPr>
        <w:t xml:space="preserve">" nella sua versione elettrica è disponibile in due </w:t>
      </w:r>
      <w:r w:rsidR="00C86820">
        <w:rPr>
          <w:rFonts w:asciiTheme="minorHAnsi" w:hAnsiTheme="minorHAnsi" w:cstheme="minorBidi"/>
          <w:sz w:val="22"/>
          <w:szCs w:val="22"/>
          <w:lang w:val="it-IT"/>
        </w:rPr>
        <w:t>allestimenti</w:t>
      </w:r>
      <w:r w:rsidRPr="000A02C8">
        <w:rPr>
          <w:rFonts w:asciiTheme="minorHAnsi" w:hAnsiTheme="minorHAnsi" w:cstheme="minorBidi"/>
          <w:sz w:val="22"/>
          <w:szCs w:val="22"/>
          <w:lang w:val="it-IT"/>
        </w:rPr>
        <w:t xml:space="preserve">: la top di gamma Grande Panda La Prima, completamente equipaggiata, e la (Grande </w:t>
      </w:r>
      <w:proofErr w:type="gramStart"/>
      <w:r w:rsidRPr="000A02C8">
        <w:rPr>
          <w:rFonts w:asciiTheme="minorHAnsi" w:hAnsiTheme="minorHAnsi" w:cstheme="minorBidi"/>
          <w:sz w:val="22"/>
          <w:szCs w:val="22"/>
          <w:lang w:val="it-IT"/>
        </w:rPr>
        <w:t>Panda)</w:t>
      </w:r>
      <w:r w:rsidRPr="000A02C8">
        <w:rPr>
          <w:rFonts w:asciiTheme="minorHAnsi" w:hAnsiTheme="minorHAnsi" w:cstheme="minorBidi"/>
          <w:sz w:val="22"/>
          <w:szCs w:val="22"/>
          <w:vertAlign w:val="superscript"/>
          <w:lang w:val="it-IT"/>
        </w:rPr>
        <w:t>RED</w:t>
      </w:r>
      <w:proofErr w:type="gramEnd"/>
      <w:r w:rsidRPr="000A02C8">
        <w:rPr>
          <w:rFonts w:asciiTheme="minorHAnsi" w:hAnsiTheme="minorHAnsi" w:cstheme="minorBidi"/>
          <w:sz w:val="22"/>
          <w:szCs w:val="22"/>
          <w:lang w:val="it-IT"/>
        </w:rPr>
        <w:t xml:space="preserve">, un modello più accessibile e con un impatto sociale ancora più rilevante. Quest'ultima si distingue per dettagli di design unici, come le ruote in acciaio bianche da 16” e il logo "RED" sul montante centrale. </w:t>
      </w:r>
    </w:p>
    <w:p w14:paraId="73FD870D" w14:textId="22118951" w:rsidR="00C60474" w:rsidRDefault="00C60474" w:rsidP="001D6533">
      <w:pPr>
        <w:spacing w:line="360" w:lineRule="auto"/>
        <w:ind w:right="426"/>
        <w:jc w:val="both"/>
        <w:rPr>
          <w:rFonts w:asciiTheme="minorHAnsi" w:hAnsiTheme="minorHAnsi" w:cstheme="minorBidi"/>
          <w:sz w:val="22"/>
          <w:szCs w:val="22"/>
          <w:lang w:val="it-IT"/>
        </w:rPr>
      </w:pPr>
      <w:r w:rsidRPr="00C60474">
        <w:rPr>
          <w:rFonts w:asciiTheme="minorHAnsi" w:hAnsiTheme="minorHAnsi" w:cstheme="minorBidi"/>
          <w:sz w:val="22"/>
          <w:szCs w:val="22"/>
          <w:lang w:val="it-IT"/>
        </w:rPr>
        <w:t xml:space="preserve">La </w:t>
      </w:r>
      <w:r w:rsidRPr="000A02C8">
        <w:rPr>
          <w:rFonts w:asciiTheme="minorHAnsi" w:hAnsiTheme="minorHAnsi" w:cstheme="minorBidi"/>
          <w:sz w:val="22"/>
          <w:szCs w:val="22"/>
          <w:lang w:val="it-IT"/>
        </w:rPr>
        <w:t xml:space="preserve">(Grande </w:t>
      </w:r>
      <w:proofErr w:type="gramStart"/>
      <w:r w:rsidRPr="000A02C8">
        <w:rPr>
          <w:rFonts w:asciiTheme="minorHAnsi" w:hAnsiTheme="minorHAnsi" w:cstheme="minorBidi"/>
          <w:sz w:val="22"/>
          <w:szCs w:val="22"/>
          <w:lang w:val="it-IT"/>
        </w:rPr>
        <w:t>Panda)</w:t>
      </w:r>
      <w:r w:rsidRPr="000A02C8">
        <w:rPr>
          <w:rFonts w:asciiTheme="minorHAnsi" w:hAnsiTheme="minorHAnsi" w:cstheme="minorBidi"/>
          <w:sz w:val="22"/>
          <w:szCs w:val="22"/>
          <w:vertAlign w:val="superscript"/>
          <w:lang w:val="it-IT"/>
        </w:rPr>
        <w:t>RED</w:t>
      </w:r>
      <w:proofErr w:type="gramEnd"/>
      <w:r w:rsidRPr="00C60474">
        <w:rPr>
          <w:rFonts w:asciiTheme="minorHAnsi" w:hAnsiTheme="minorHAnsi" w:cstheme="minorBidi"/>
          <w:sz w:val="22"/>
          <w:szCs w:val="22"/>
          <w:lang w:val="it-IT"/>
        </w:rPr>
        <w:t xml:space="preserve"> rappresenta anche l'impegno di FIAT per la salute globale in partnership con (RED). Istituita nel 2021, la partnership esemplifica la convinzione condivisa che ognuno di noi può fare la differenza. Per </w:t>
      </w:r>
      <w:r w:rsidRPr="002D24B8">
        <w:rPr>
          <w:rFonts w:asciiTheme="minorHAnsi" w:hAnsiTheme="minorHAnsi" w:cstheme="minorBidi"/>
          <w:sz w:val="22"/>
          <w:szCs w:val="22"/>
          <w:lang w:val="it-IT"/>
        </w:rPr>
        <w:t xml:space="preserve">favorire </w:t>
      </w:r>
      <w:r w:rsidRPr="00C60474">
        <w:rPr>
          <w:rFonts w:asciiTheme="minorHAnsi" w:hAnsiTheme="minorHAnsi" w:cstheme="minorBidi"/>
          <w:sz w:val="22"/>
          <w:szCs w:val="22"/>
          <w:lang w:val="it-IT"/>
        </w:rPr>
        <w:t xml:space="preserve">la </w:t>
      </w:r>
      <w:r w:rsidRPr="002D24B8">
        <w:rPr>
          <w:rFonts w:asciiTheme="minorHAnsi" w:hAnsiTheme="minorHAnsi" w:cstheme="minorBidi"/>
          <w:sz w:val="22"/>
          <w:szCs w:val="22"/>
          <w:lang w:val="it-IT"/>
        </w:rPr>
        <w:t xml:space="preserve">semplicità di scelta </w:t>
      </w:r>
      <w:r w:rsidRPr="00C60474">
        <w:rPr>
          <w:rFonts w:asciiTheme="minorHAnsi" w:hAnsiTheme="minorHAnsi" w:cstheme="minorBidi"/>
          <w:sz w:val="22"/>
          <w:szCs w:val="22"/>
          <w:lang w:val="it-IT"/>
        </w:rPr>
        <w:t>del cliente, FIAT offre due opzioni e il cliente deve solo scegliere il colore.</w:t>
      </w:r>
    </w:p>
    <w:p w14:paraId="793F6F58" w14:textId="35936E5C" w:rsidR="001D6533" w:rsidRPr="000A02C8" w:rsidRDefault="000A02C8" w:rsidP="001D6533">
      <w:pPr>
        <w:spacing w:line="360" w:lineRule="auto"/>
        <w:ind w:right="426"/>
        <w:jc w:val="both"/>
        <w:rPr>
          <w:rFonts w:asciiTheme="minorHAnsi" w:hAnsiTheme="minorHAnsi" w:cstheme="minorBidi"/>
          <w:sz w:val="22"/>
          <w:szCs w:val="22"/>
          <w:lang w:val="it-IT"/>
        </w:rPr>
      </w:pPr>
      <w:r w:rsidRPr="00CA3B8A">
        <w:rPr>
          <w:rFonts w:asciiTheme="minorHAnsi" w:hAnsiTheme="minorHAnsi" w:cstheme="minorBidi"/>
          <w:sz w:val="22"/>
          <w:szCs w:val="22"/>
          <w:lang w:val="it-IT"/>
        </w:rPr>
        <w:t xml:space="preserve">Nella versione elettrica, la Grande Panda </w:t>
      </w:r>
      <w:r w:rsidR="00511B55" w:rsidRPr="00CA3B8A">
        <w:rPr>
          <w:rFonts w:asciiTheme="minorHAnsi" w:hAnsiTheme="minorHAnsi" w:cstheme="minorBidi"/>
          <w:sz w:val="22"/>
          <w:szCs w:val="22"/>
          <w:lang w:val="it-IT"/>
        </w:rPr>
        <w:t>ha</w:t>
      </w:r>
      <w:r w:rsidRPr="00CA3B8A">
        <w:rPr>
          <w:rFonts w:asciiTheme="minorHAnsi" w:hAnsiTheme="minorHAnsi" w:cstheme="minorBidi"/>
          <w:sz w:val="22"/>
          <w:szCs w:val="22"/>
          <w:lang w:val="it-IT"/>
        </w:rPr>
        <w:t xml:space="preserve"> un prezzo di</w:t>
      </w:r>
      <w:r w:rsidR="00511B55" w:rsidRPr="00CA3B8A">
        <w:rPr>
          <w:rFonts w:asciiTheme="minorHAnsi" w:hAnsiTheme="minorHAnsi" w:cstheme="minorBidi"/>
          <w:sz w:val="22"/>
          <w:szCs w:val="22"/>
          <w:lang w:val="it-IT"/>
        </w:rPr>
        <w:t xml:space="preserve"> listino</w:t>
      </w:r>
      <w:r w:rsidRPr="00CA3B8A">
        <w:rPr>
          <w:rFonts w:asciiTheme="minorHAnsi" w:hAnsiTheme="minorHAnsi" w:cstheme="minorBidi"/>
          <w:sz w:val="22"/>
          <w:szCs w:val="22"/>
          <w:lang w:val="it-IT"/>
        </w:rPr>
        <w:t xml:space="preserve"> </w:t>
      </w:r>
      <w:r w:rsidR="00511B55" w:rsidRPr="00CA3B8A">
        <w:rPr>
          <w:rFonts w:asciiTheme="minorHAnsi" w:hAnsiTheme="minorHAnsi" w:cstheme="minorBidi"/>
          <w:sz w:val="22"/>
          <w:szCs w:val="22"/>
          <w:lang w:val="it-IT"/>
        </w:rPr>
        <w:t>a partire da</w:t>
      </w:r>
      <w:r w:rsidRPr="00CA3B8A">
        <w:rPr>
          <w:rFonts w:asciiTheme="minorHAnsi" w:hAnsiTheme="minorHAnsi" w:cstheme="minorBidi"/>
          <w:sz w:val="22"/>
          <w:szCs w:val="22"/>
          <w:lang w:val="it-IT"/>
        </w:rPr>
        <w:t xml:space="preserve"> 2</w:t>
      </w:r>
      <w:r w:rsidR="00511B55" w:rsidRPr="00CA3B8A">
        <w:rPr>
          <w:rFonts w:asciiTheme="minorHAnsi" w:hAnsiTheme="minorHAnsi" w:cstheme="minorBidi"/>
          <w:sz w:val="22"/>
          <w:szCs w:val="22"/>
          <w:lang w:val="it-IT"/>
        </w:rPr>
        <w:t>4</w:t>
      </w:r>
      <w:r w:rsidRPr="00CA3B8A">
        <w:rPr>
          <w:rFonts w:asciiTheme="minorHAnsi" w:hAnsiTheme="minorHAnsi" w:cstheme="minorBidi"/>
          <w:sz w:val="22"/>
          <w:szCs w:val="22"/>
          <w:lang w:val="it-IT"/>
        </w:rPr>
        <w:t>.</w:t>
      </w:r>
      <w:r w:rsidR="00511B55" w:rsidRPr="00CA3B8A">
        <w:rPr>
          <w:rFonts w:asciiTheme="minorHAnsi" w:hAnsiTheme="minorHAnsi" w:cstheme="minorBidi"/>
          <w:sz w:val="22"/>
          <w:szCs w:val="22"/>
          <w:lang w:val="it-IT"/>
        </w:rPr>
        <w:t>9</w:t>
      </w:r>
      <w:r w:rsidRPr="00CA3B8A">
        <w:rPr>
          <w:rFonts w:asciiTheme="minorHAnsi" w:hAnsiTheme="minorHAnsi" w:cstheme="minorBidi"/>
          <w:sz w:val="22"/>
          <w:szCs w:val="22"/>
          <w:lang w:val="it-IT"/>
        </w:rPr>
        <w:t xml:space="preserve">00 € </w:t>
      </w:r>
      <w:r w:rsidR="00511B55" w:rsidRPr="00CA3B8A">
        <w:rPr>
          <w:rFonts w:asciiTheme="minorHAnsi" w:hAnsiTheme="minorHAnsi" w:cstheme="minorBidi"/>
          <w:sz w:val="22"/>
          <w:szCs w:val="22"/>
          <w:lang w:val="it-IT"/>
        </w:rPr>
        <w:t>per l’allestimento RED.</w:t>
      </w:r>
      <w:r w:rsidR="002559CC">
        <w:rPr>
          <w:rFonts w:asciiTheme="minorHAnsi" w:hAnsiTheme="minorHAnsi" w:cstheme="minorBidi"/>
          <w:sz w:val="22"/>
          <w:szCs w:val="22"/>
          <w:lang w:val="it-IT"/>
        </w:rPr>
        <w:t xml:space="preserve"> </w:t>
      </w:r>
      <w:r w:rsidR="002559CC" w:rsidRPr="00CA3B8A">
        <w:rPr>
          <w:rFonts w:asciiTheme="minorHAnsi" w:hAnsiTheme="minorHAnsi" w:cstheme="minorBidi"/>
          <w:sz w:val="22"/>
          <w:szCs w:val="22"/>
          <w:lang w:val="it-IT"/>
        </w:rPr>
        <w:t xml:space="preserve">In occasione del lancio commerciale, Grande Panda in allestimento RED è offerta a partire da 22.950€ </w:t>
      </w:r>
      <w:r w:rsidR="001D6533">
        <w:rPr>
          <w:rFonts w:asciiTheme="minorHAnsi" w:hAnsiTheme="minorHAnsi" w:cstheme="minorBidi"/>
          <w:sz w:val="22"/>
          <w:szCs w:val="22"/>
          <w:lang w:val="it-IT"/>
        </w:rPr>
        <w:t>(**) grazie alla</w:t>
      </w:r>
      <w:r w:rsidR="001D6533" w:rsidRPr="00CA3B8A">
        <w:rPr>
          <w:rFonts w:asciiTheme="minorHAnsi" w:hAnsiTheme="minorHAnsi" w:cstheme="minorBidi"/>
          <w:sz w:val="22"/>
          <w:szCs w:val="22"/>
          <w:lang w:val="it-IT"/>
        </w:rPr>
        <w:t xml:space="preserve"> rottamazione e</w:t>
      </w:r>
      <w:r w:rsidR="001D6533">
        <w:rPr>
          <w:rFonts w:asciiTheme="minorHAnsi" w:hAnsiTheme="minorHAnsi" w:cstheme="minorBidi"/>
          <w:sz w:val="22"/>
          <w:szCs w:val="22"/>
          <w:lang w:val="it-IT"/>
        </w:rPr>
        <w:t xml:space="preserve">d alla proposta finanziaria di </w:t>
      </w:r>
      <w:r w:rsidR="001D6533" w:rsidRPr="00CA3B8A">
        <w:rPr>
          <w:rFonts w:asciiTheme="minorHAnsi" w:hAnsiTheme="minorHAnsi" w:cstheme="minorBidi"/>
          <w:sz w:val="22"/>
          <w:szCs w:val="22"/>
          <w:lang w:val="it-IT"/>
        </w:rPr>
        <w:t>Stellantis Financial Services</w:t>
      </w:r>
      <w:r w:rsidR="001D6533">
        <w:rPr>
          <w:rFonts w:asciiTheme="minorHAnsi" w:hAnsiTheme="minorHAnsi" w:cstheme="minorBidi"/>
          <w:sz w:val="22"/>
          <w:szCs w:val="22"/>
          <w:lang w:val="it-IT"/>
        </w:rPr>
        <w:t xml:space="preserve"> Italia che consente al cliente, alla scadenza del contratto, di sostituire, tenere oppure restituire</w:t>
      </w:r>
      <w:r w:rsidR="007321E4" w:rsidRPr="007321E4">
        <w:rPr>
          <w:rFonts w:asciiTheme="minorHAnsi" w:hAnsiTheme="minorHAnsi" w:cstheme="minorBidi"/>
          <w:sz w:val="22"/>
          <w:szCs w:val="22"/>
          <w:lang w:val="it-IT"/>
        </w:rPr>
        <w:t xml:space="preserve"> </w:t>
      </w:r>
      <w:r w:rsidR="007321E4">
        <w:rPr>
          <w:rFonts w:asciiTheme="minorHAnsi" w:hAnsiTheme="minorHAnsi" w:cstheme="minorBidi"/>
          <w:sz w:val="22"/>
          <w:szCs w:val="22"/>
          <w:lang w:val="it-IT"/>
        </w:rPr>
        <w:t>la vettura.</w:t>
      </w:r>
    </w:p>
    <w:p w14:paraId="49F38A28" w14:textId="3689B892" w:rsidR="00065F63" w:rsidRPr="000A02C8" w:rsidRDefault="00065F63" w:rsidP="005A3A57">
      <w:pPr>
        <w:spacing w:line="360" w:lineRule="auto"/>
        <w:ind w:right="426"/>
        <w:jc w:val="both"/>
        <w:rPr>
          <w:rFonts w:asciiTheme="minorHAnsi" w:hAnsiTheme="minorHAnsi" w:cstheme="minorBidi"/>
          <w:sz w:val="22"/>
          <w:szCs w:val="22"/>
          <w:lang w:val="it-IT"/>
        </w:rPr>
      </w:pPr>
      <w:r w:rsidRPr="00065F63">
        <w:rPr>
          <w:rFonts w:asciiTheme="minorHAnsi" w:hAnsiTheme="minorHAnsi" w:cstheme="minorBidi"/>
          <w:sz w:val="22"/>
          <w:szCs w:val="22"/>
          <w:lang w:val="it-IT"/>
        </w:rPr>
        <w:t>Grande Panda è guidabile in Italia dai neopatentati in tutte le versioni e motorizzazioni.</w:t>
      </w:r>
    </w:p>
    <w:p w14:paraId="3CAE46F4" w14:textId="77777777" w:rsidR="000A02C8" w:rsidRPr="000A02C8" w:rsidRDefault="000A02C8" w:rsidP="005A3A57">
      <w:pPr>
        <w:spacing w:line="360" w:lineRule="auto"/>
        <w:ind w:right="426"/>
        <w:jc w:val="both"/>
        <w:rPr>
          <w:rFonts w:asciiTheme="minorHAnsi" w:eastAsiaTheme="minorEastAsia" w:hAnsiTheme="minorHAnsi" w:cstheme="minorBidi"/>
          <w:sz w:val="22"/>
          <w:szCs w:val="22"/>
          <w:lang w:val="it-IT"/>
        </w:rPr>
      </w:pPr>
    </w:p>
    <w:p w14:paraId="317ED93D" w14:textId="5CF36510" w:rsidR="00A84143" w:rsidRPr="00DC5D8D" w:rsidRDefault="00A84143" w:rsidP="005A3A57">
      <w:pPr>
        <w:spacing w:line="360" w:lineRule="auto"/>
        <w:ind w:right="426"/>
        <w:jc w:val="both"/>
        <w:rPr>
          <w:rFonts w:asciiTheme="minorHAnsi" w:hAnsiTheme="minorHAnsi" w:cstheme="minorBidi"/>
          <w:b/>
          <w:bCs/>
          <w:i/>
          <w:iCs/>
          <w:sz w:val="22"/>
          <w:szCs w:val="22"/>
          <w:lang w:val="it-IT"/>
        </w:rPr>
      </w:pPr>
      <w:r w:rsidRPr="00DC5D8D">
        <w:rPr>
          <w:rFonts w:asciiTheme="minorHAnsi" w:eastAsiaTheme="minorEastAsia" w:hAnsiTheme="minorHAnsi" w:cstheme="minorBidi"/>
          <w:b/>
          <w:bCs/>
          <w:i/>
          <w:iCs/>
          <w:sz w:val="22"/>
          <w:szCs w:val="22"/>
          <w:lang w:val="it-IT"/>
        </w:rPr>
        <w:t>ADAS</w:t>
      </w:r>
    </w:p>
    <w:p w14:paraId="1C2FFF58" w14:textId="21AF2BE9" w:rsidR="00A84143" w:rsidRDefault="00DC5D8D" w:rsidP="00DC5D8D">
      <w:pPr>
        <w:spacing w:line="360" w:lineRule="auto"/>
        <w:ind w:right="426"/>
        <w:jc w:val="both"/>
        <w:rPr>
          <w:rFonts w:asciiTheme="minorHAnsi" w:hAnsiTheme="minorHAnsi" w:cstheme="minorBidi"/>
          <w:sz w:val="22"/>
          <w:szCs w:val="22"/>
          <w:lang w:val="it-IT"/>
        </w:rPr>
      </w:pPr>
      <w:r w:rsidRPr="000030D9">
        <w:rPr>
          <w:rFonts w:asciiTheme="minorHAnsi" w:hAnsiTheme="minorHAnsi" w:cstheme="minorBidi"/>
          <w:sz w:val="22"/>
          <w:szCs w:val="22"/>
          <w:lang w:val="it-IT"/>
        </w:rPr>
        <w:t xml:space="preserve">La Fiat Grande Panda è dotata di una suite completa di </w:t>
      </w:r>
      <w:r w:rsidR="00E50B95" w:rsidRPr="000030D9">
        <w:rPr>
          <w:rFonts w:asciiTheme="minorHAnsi" w:hAnsiTheme="minorHAnsi" w:cstheme="minorBidi"/>
          <w:sz w:val="22"/>
          <w:szCs w:val="22"/>
          <w:lang w:val="it-IT"/>
        </w:rPr>
        <w:t>s</w:t>
      </w:r>
      <w:r w:rsidRPr="000030D9">
        <w:rPr>
          <w:rFonts w:asciiTheme="minorHAnsi" w:hAnsiTheme="minorHAnsi" w:cstheme="minorBidi"/>
          <w:sz w:val="22"/>
          <w:szCs w:val="22"/>
          <w:lang w:val="it-IT"/>
        </w:rPr>
        <w:t xml:space="preserve">istemi </w:t>
      </w:r>
      <w:r w:rsidR="00E50B95" w:rsidRPr="000030D9">
        <w:rPr>
          <w:rFonts w:asciiTheme="minorHAnsi" w:hAnsiTheme="minorHAnsi" w:cstheme="minorBidi"/>
          <w:sz w:val="22"/>
          <w:szCs w:val="22"/>
          <w:lang w:val="it-IT"/>
        </w:rPr>
        <w:t>a</w:t>
      </w:r>
      <w:r w:rsidRPr="000030D9">
        <w:rPr>
          <w:rFonts w:asciiTheme="minorHAnsi" w:hAnsiTheme="minorHAnsi" w:cstheme="minorBidi"/>
          <w:sz w:val="22"/>
          <w:szCs w:val="22"/>
          <w:lang w:val="it-IT"/>
        </w:rPr>
        <w:t xml:space="preserve">vanzati di </w:t>
      </w:r>
      <w:r w:rsidR="00E50B95" w:rsidRPr="000030D9">
        <w:rPr>
          <w:rFonts w:asciiTheme="minorHAnsi" w:hAnsiTheme="minorHAnsi" w:cstheme="minorBidi"/>
          <w:sz w:val="22"/>
          <w:szCs w:val="22"/>
          <w:lang w:val="it-IT"/>
        </w:rPr>
        <w:t>a</w:t>
      </w:r>
      <w:r w:rsidRPr="000030D9">
        <w:rPr>
          <w:rFonts w:asciiTheme="minorHAnsi" w:hAnsiTheme="minorHAnsi" w:cstheme="minorBidi"/>
          <w:sz w:val="22"/>
          <w:szCs w:val="22"/>
          <w:lang w:val="it-IT"/>
        </w:rPr>
        <w:t xml:space="preserve">ssistenza alla </w:t>
      </w:r>
      <w:r w:rsidR="00E50B95" w:rsidRPr="000030D9">
        <w:rPr>
          <w:rFonts w:asciiTheme="minorHAnsi" w:hAnsiTheme="minorHAnsi" w:cstheme="minorBidi"/>
          <w:sz w:val="22"/>
          <w:szCs w:val="22"/>
          <w:lang w:val="it-IT"/>
        </w:rPr>
        <w:t>g</w:t>
      </w:r>
      <w:r w:rsidRPr="000030D9">
        <w:rPr>
          <w:rFonts w:asciiTheme="minorHAnsi" w:hAnsiTheme="minorHAnsi" w:cstheme="minorBidi"/>
          <w:sz w:val="22"/>
          <w:szCs w:val="22"/>
          <w:lang w:val="it-IT"/>
        </w:rPr>
        <w:t xml:space="preserve">uida (ADAS), pensati per offrire un'esperienza di guida sicura e confortevole. Tra le opzioni principali figurano </w:t>
      </w:r>
      <w:r w:rsidR="000030D9" w:rsidRPr="000030D9">
        <w:rPr>
          <w:rFonts w:asciiTheme="minorHAnsi" w:hAnsiTheme="minorHAnsi" w:cstheme="minorBidi"/>
          <w:sz w:val="22"/>
          <w:szCs w:val="22"/>
          <w:lang w:val="it-IT"/>
        </w:rPr>
        <w:t xml:space="preserve">il </w:t>
      </w:r>
      <w:r w:rsidR="00E50B95" w:rsidRPr="000030D9">
        <w:rPr>
          <w:rFonts w:asciiTheme="minorHAnsi" w:hAnsiTheme="minorHAnsi" w:cstheme="minorBidi"/>
          <w:sz w:val="22"/>
          <w:szCs w:val="22"/>
          <w:lang w:val="it-IT"/>
        </w:rPr>
        <w:t xml:space="preserve">Parking Assistance </w:t>
      </w:r>
      <w:r w:rsidRPr="000030D9">
        <w:rPr>
          <w:rFonts w:asciiTheme="minorHAnsi" w:hAnsiTheme="minorHAnsi" w:cstheme="minorBidi"/>
          <w:sz w:val="22"/>
          <w:szCs w:val="22"/>
          <w:lang w:val="it-IT"/>
        </w:rPr>
        <w:t>con sensori posteriori (di serie su La Prima con sensori anteriori e telecamera posteriore), nonché</w:t>
      </w:r>
      <w:r w:rsidR="000030D9" w:rsidRPr="000030D9">
        <w:rPr>
          <w:rFonts w:asciiTheme="minorHAnsi" w:hAnsiTheme="minorHAnsi" w:cstheme="minorBidi"/>
          <w:sz w:val="22"/>
          <w:szCs w:val="22"/>
          <w:lang w:val="it-IT"/>
        </w:rPr>
        <w:t xml:space="preserve"> l</w:t>
      </w:r>
      <w:r w:rsidR="00C86820">
        <w:rPr>
          <w:rFonts w:asciiTheme="minorHAnsi" w:hAnsiTheme="minorHAnsi" w:cstheme="minorBidi"/>
          <w:sz w:val="22"/>
          <w:szCs w:val="22"/>
          <w:lang w:val="it-IT"/>
        </w:rPr>
        <w:t>e</w:t>
      </w:r>
      <w:r w:rsidRPr="000030D9">
        <w:rPr>
          <w:rFonts w:asciiTheme="minorHAnsi" w:hAnsiTheme="minorHAnsi" w:cstheme="minorBidi"/>
          <w:sz w:val="22"/>
          <w:szCs w:val="22"/>
          <w:lang w:val="it-IT"/>
        </w:rPr>
        <w:t xml:space="preserve"> funzionalità di guida assistita come il Cruise Control, </w:t>
      </w:r>
      <w:r w:rsidR="00E50B95" w:rsidRPr="000030D9">
        <w:rPr>
          <w:rFonts w:asciiTheme="minorHAnsi" w:hAnsiTheme="minorHAnsi" w:cstheme="minorBidi"/>
          <w:sz w:val="22"/>
          <w:szCs w:val="22"/>
          <w:lang w:val="it-IT"/>
        </w:rPr>
        <w:t xml:space="preserve">lo Speed </w:t>
      </w:r>
      <w:proofErr w:type="spellStart"/>
      <w:r w:rsidR="00E50B95" w:rsidRPr="000030D9">
        <w:rPr>
          <w:rFonts w:asciiTheme="minorHAnsi" w:hAnsiTheme="minorHAnsi" w:cstheme="minorBidi"/>
          <w:sz w:val="22"/>
          <w:szCs w:val="22"/>
          <w:lang w:val="it-IT"/>
        </w:rPr>
        <w:t>Limiter</w:t>
      </w:r>
      <w:proofErr w:type="spellEnd"/>
      <w:r w:rsidR="00E50B95" w:rsidRPr="000030D9">
        <w:rPr>
          <w:rFonts w:asciiTheme="minorHAnsi" w:hAnsiTheme="minorHAnsi" w:cstheme="minorBidi"/>
          <w:sz w:val="22"/>
          <w:szCs w:val="22"/>
          <w:lang w:val="it-IT"/>
        </w:rPr>
        <w:t xml:space="preserve">, </w:t>
      </w:r>
      <w:r w:rsidR="009666C8">
        <w:rPr>
          <w:rFonts w:asciiTheme="minorHAnsi" w:hAnsiTheme="minorHAnsi" w:cstheme="minorBidi"/>
          <w:sz w:val="22"/>
          <w:szCs w:val="22"/>
          <w:lang w:val="it-IT"/>
        </w:rPr>
        <w:t xml:space="preserve">la </w:t>
      </w:r>
      <w:r w:rsidR="009666C8" w:rsidRPr="00CA3B8A">
        <w:rPr>
          <w:rFonts w:asciiTheme="minorHAnsi" w:hAnsiTheme="minorHAnsi" w:cstheme="minorBidi"/>
          <w:sz w:val="22"/>
          <w:szCs w:val="22"/>
          <w:lang w:val="it-IT"/>
        </w:rPr>
        <w:t>Frenata Autonoma d’Emergenza</w:t>
      </w:r>
      <w:r w:rsidR="009666C8">
        <w:rPr>
          <w:rFonts w:asciiTheme="minorHAnsi" w:hAnsiTheme="minorHAnsi" w:cstheme="minorBidi"/>
          <w:sz w:val="22"/>
          <w:szCs w:val="22"/>
          <w:lang w:val="it-IT"/>
        </w:rPr>
        <w:t xml:space="preserve"> </w:t>
      </w:r>
      <w:r w:rsidR="00E50B95" w:rsidRPr="000030D9">
        <w:rPr>
          <w:rFonts w:asciiTheme="minorHAnsi" w:hAnsiTheme="minorHAnsi" w:cstheme="minorBidi"/>
          <w:sz w:val="22"/>
          <w:szCs w:val="22"/>
          <w:lang w:val="it-IT"/>
        </w:rPr>
        <w:t xml:space="preserve">e il </w:t>
      </w:r>
      <w:r w:rsidR="009666C8" w:rsidRPr="00CA3B8A">
        <w:rPr>
          <w:rFonts w:asciiTheme="minorHAnsi" w:hAnsiTheme="minorHAnsi" w:cstheme="minorBidi"/>
          <w:sz w:val="22"/>
          <w:szCs w:val="22"/>
          <w:lang w:val="it-IT"/>
        </w:rPr>
        <w:t>Sistema di Mantenimento della Corsia</w:t>
      </w:r>
      <w:r w:rsidRPr="000030D9">
        <w:rPr>
          <w:rFonts w:asciiTheme="minorHAnsi" w:hAnsiTheme="minorHAnsi" w:cstheme="minorBidi"/>
          <w:sz w:val="22"/>
          <w:szCs w:val="22"/>
          <w:lang w:val="it-IT"/>
        </w:rPr>
        <w:t xml:space="preserve">, che corregge la traiettoria del veicolo qualora il conducente dovesse </w:t>
      </w:r>
      <w:r w:rsidR="000030D9" w:rsidRPr="000030D9">
        <w:rPr>
          <w:rFonts w:asciiTheme="minorHAnsi" w:hAnsiTheme="minorHAnsi" w:cstheme="minorBidi"/>
          <w:sz w:val="22"/>
          <w:szCs w:val="22"/>
          <w:lang w:val="it-IT"/>
        </w:rPr>
        <w:t>finire</w:t>
      </w:r>
      <w:r w:rsidRPr="000030D9">
        <w:rPr>
          <w:rFonts w:asciiTheme="minorHAnsi" w:hAnsiTheme="minorHAnsi" w:cstheme="minorBidi"/>
          <w:sz w:val="22"/>
          <w:szCs w:val="22"/>
          <w:lang w:val="it-IT"/>
        </w:rPr>
        <w:t xml:space="preserve"> accidentalmente </w:t>
      </w:r>
      <w:r w:rsidR="000030D9" w:rsidRPr="000030D9">
        <w:rPr>
          <w:rFonts w:asciiTheme="minorHAnsi" w:hAnsiTheme="minorHAnsi" w:cstheme="minorBidi"/>
          <w:sz w:val="22"/>
          <w:szCs w:val="22"/>
          <w:lang w:val="it-IT"/>
        </w:rPr>
        <w:t>in un’altra corsia</w:t>
      </w:r>
      <w:r w:rsidR="009666C8">
        <w:rPr>
          <w:rFonts w:asciiTheme="minorHAnsi" w:hAnsiTheme="minorHAnsi" w:cstheme="minorBidi"/>
          <w:sz w:val="22"/>
          <w:szCs w:val="22"/>
          <w:lang w:val="it-IT"/>
        </w:rPr>
        <w:t xml:space="preserve"> senza aver attivato </w:t>
      </w:r>
      <w:r w:rsidR="009666C8">
        <w:rPr>
          <w:rFonts w:asciiTheme="minorHAnsi" w:hAnsiTheme="minorHAnsi" w:cstheme="minorBidi"/>
          <w:sz w:val="22"/>
          <w:szCs w:val="22"/>
          <w:lang w:val="it-IT"/>
        </w:rPr>
        <w:lastRenderedPageBreak/>
        <w:t>l’indicatore di direzione</w:t>
      </w:r>
      <w:r w:rsidRPr="000030D9">
        <w:rPr>
          <w:rFonts w:asciiTheme="minorHAnsi" w:hAnsiTheme="minorHAnsi" w:cstheme="minorBidi"/>
          <w:sz w:val="22"/>
          <w:szCs w:val="22"/>
          <w:lang w:val="it-IT"/>
        </w:rPr>
        <w:t xml:space="preserve">. Inoltre, gli avvisi di pericolo forniscono informazioni sui limiti di velocità e sulla vigilanza del conducente, </w:t>
      </w:r>
      <w:r w:rsidRPr="00CA3B8A">
        <w:rPr>
          <w:rFonts w:asciiTheme="minorHAnsi" w:hAnsiTheme="minorHAnsi" w:cstheme="minorBidi"/>
          <w:sz w:val="22"/>
          <w:szCs w:val="22"/>
          <w:lang w:val="it-IT"/>
        </w:rPr>
        <w:t xml:space="preserve">mentre i sistemi di sicurezza attiva segnalano porte o il bagagliaio aperti, </w:t>
      </w:r>
      <w:r w:rsidR="000030D9" w:rsidRPr="00CA3B8A">
        <w:rPr>
          <w:rFonts w:asciiTheme="minorHAnsi" w:hAnsiTheme="minorHAnsi" w:cstheme="minorBidi"/>
          <w:sz w:val="22"/>
          <w:szCs w:val="22"/>
          <w:lang w:val="it-IT"/>
        </w:rPr>
        <w:t>assicurando</w:t>
      </w:r>
      <w:r w:rsidRPr="00CA3B8A">
        <w:rPr>
          <w:rFonts w:asciiTheme="minorHAnsi" w:hAnsiTheme="minorHAnsi" w:cstheme="minorBidi"/>
          <w:sz w:val="22"/>
          <w:szCs w:val="22"/>
          <w:lang w:val="it-IT"/>
        </w:rPr>
        <w:t xml:space="preserve"> che</w:t>
      </w:r>
      <w:r w:rsidR="000030D9" w:rsidRPr="00CA3B8A">
        <w:rPr>
          <w:rFonts w:asciiTheme="minorHAnsi" w:hAnsiTheme="minorHAnsi" w:cstheme="minorBidi"/>
          <w:sz w:val="22"/>
          <w:szCs w:val="22"/>
          <w:lang w:val="it-IT"/>
        </w:rPr>
        <w:t xml:space="preserve"> </w:t>
      </w:r>
      <w:r w:rsidRPr="00CA3B8A">
        <w:rPr>
          <w:rFonts w:asciiTheme="minorHAnsi" w:hAnsiTheme="minorHAnsi" w:cstheme="minorBidi"/>
          <w:sz w:val="22"/>
          <w:szCs w:val="22"/>
          <w:lang w:val="it-IT"/>
        </w:rPr>
        <w:t xml:space="preserve">sia </w:t>
      </w:r>
      <w:r w:rsidR="000030D9" w:rsidRPr="00CA3B8A">
        <w:rPr>
          <w:rFonts w:asciiTheme="minorHAnsi" w:hAnsiTheme="minorHAnsi" w:cstheme="minorBidi"/>
          <w:sz w:val="22"/>
          <w:szCs w:val="22"/>
          <w:lang w:val="it-IT"/>
        </w:rPr>
        <w:t xml:space="preserve">tutto </w:t>
      </w:r>
      <w:r w:rsidRPr="00CA3B8A">
        <w:rPr>
          <w:rFonts w:asciiTheme="minorHAnsi" w:hAnsiTheme="minorHAnsi" w:cstheme="minorBidi"/>
          <w:sz w:val="22"/>
          <w:szCs w:val="22"/>
          <w:lang w:val="it-IT"/>
        </w:rPr>
        <w:t>correttamente chiuso prima della partenza</w:t>
      </w:r>
      <w:r w:rsidRPr="000030D9">
        <w:rPr>
          <w:rFonts w:asciiTheme="minorHAnsi" w:hAnsiTheme="minorHAnsi" w:cstheme="minorBidi"/>
          <w:sz w:val="22"/>
          <w:szCs w:val="22"/>
          <w:lang w:val="it-IT"/>
        </w:rPr>
        <w:t xml:space="preserve">. Queste tecnologie lavorano in sinergia per </w:t>
      </w:r>
      <w:r w:rsidR="000030D9" w:rsidRPr="000030D9">
        <w:rPr>
          <w:rFonts w:asciiTheme="minorHAnsi" w:hAnsiTheme="minorHAnsi" w:cstheme="minorBidi"/>
          <w:sz w:val="22"/>
          <w:szCs w:val="22"/>
          <w:lang w:val="it-IT"/>
        </w:rPr>
        <w:t>incrementare</w:t>
      </w:r>
      <w:r w:rsidRPr="000030D9">
        <w:rPr>
          <w:rFonts w:asciiTheme="minorHAnsi" w:hAnsiTheme="minorHAnsi" w:cstheme="minorBidi"/>
          <w:sz w:val="22"/>
          <w:szCs w:val="22"/>
          <w:lang w:val="it-IT"/>
        </w:rPr>
        <w:t xml:space="preserve"> la sicurezza e la comodità durante la guida.</w:t>
      </w:r>
      <w:r w:rsidRPr="00DC5D8D">
        <w:rPr>
          <w:rFonts w:asciiTheme="minorHAnsi" w:hAnsiTheme="minorHAnsi" w:cstheme="minorBidi"/>
          <w:sz w:val="22"/>
          <w:szCs w:val="22"/>
          <w:lang w:val="it-IT"/>
        </w:rPr>
        <w:t xml:space="preserve"> </w:t>
      </w:r>
      <w:r w:rsidR="00E50B95">
        <w:rPr>
          <w:rFonts w:asciiTheme="minorHAnsi" w:hAnsiTheme="minorHAnsi" w:cstheme="minorBidi"/>
          <w:sz w:val="22"/>
          <w:szCs w:val="22"/>
          <w:lang w:val="it-IT"/>
        </w:rPr>
        <w:t xml:space="preserve"> </w:t>
      </w:r>
    </w:p>
    <w:p w14:paraId="7A5FC851" w14:textId="77777777" w:rsidR="00DC5D8D" w:rsidRPr="00DC5D8D" w:rsidRDefault="00DC5D8D" w:rsidP="005A3A57">
      <w:pPr>
        <w:spacing w:line="360" w:lineRule="auto"/>
        <w:jc w:val="both"/>
        <w:rPr>
          <w:rFonts w:asciiTheme="minorHAnsi" w:hAnsiTheme="minorHAnsi" w:cstheme="minorBidi"/>
          <w:sz w:val="22"/>
          <w:szCs w:val="22"/>
          <w:lang w:val="it-IT"/>
        </w:rPr>
      </w:pPr>
    </w:p>
    <w:p w14:paraId="78638A90" w14:textId="13663F81" w:rsidR="00A84143" w:rsidRPr="00DC5D8D" w:rsidRDefault="00DC5D8D" w:rsidP="005A3A57">
      <w:pPr>
        <w:spacing w:line="360" w:lineRule="auto"/>
        <w:jc w:val="both"/>
        <w:rPr>
          <w:rFonts w:asciiTheme="minorHAnsi" w:hAnsiTheme="minorHAnsi" w:cstheme="minorHAnsi"/>
          <w:b/>
          <w:bCs/>
          <w:i/>
          <w:iCs/>
          <w:sz w:val="22"/>
          <w:szCs w:val="22"/>
          <w:lang w:val="it-IT"/>
        </w:rPr>
      </w:pPr>
      <w:r w:rsidRPr="00DC5D8D">
        <w:rPr>
          <w:rFonts w:asciiTheme="minorHAnsi" w:hAnsiTheme="minorHAnsi" w:cstheme="minorHAnsi"/>
          <w:b/>
          <w:bCs/>
          <w:i/>
          <w:iCs/>
          <w:sz w:val="22"/>
          <w:szCs w:val="22"/>
          <w:lang w:val="it-IT"/>
        </w:rPr>
        <w:t>Servizi connessi per ogni e</w:t>
      </w:r>
      <w:r>
        <w:rPr>
          <w:rFonts w:asciiTheme="minorHAnsi" w:hAnsiTheme="minorHAnsi" w:cstheme="minorHAnsi"/>
          <w:b/>
          <w:bCs/>
          <w:i/>
          <w:iCs/>
          <w:sz w:val="22"/>
          <w:szCs w:val="22"/>
          <w:lang w:val="it-IT"/>
        </w:rPr>
        <w:t>sigenza</w:t>
      </w:r>
    </w:p>
    <w:p w14:paraId="4187C45A" w14:textId="6E8E2E09" w:rsidR="002313A6" w:rsidRPr="00DC5D8D" w:rsidRDefault="001B3E5B" w:rsidP="005A3A57">
      <w:pPr>
        <w:spacing w:line="360" w:lineRule="auto"/>
        <w:ind w:right="426"/>
        <w:jc w:val="both"/>
        <w:rPr>
          <w:rFonts w:asciiTheme="minorHAnsi" w:hAnsiTheme="minorHAnsi" w:cstheme="minorBidi"/>
          <w:sz w:val="22"/>
          <w:szCs w:val="22"/>
          <w:lang w:val="it-IT"/>
        </w:rPr>
      </w:pPr>
      <w:r>
        <w:rPr>
          <w:rFonts w:asciiTheme="minorHAnsi" w:hAnsiTheme="minorHAnsi" w:cstheme="minorBidi"/>
          <w:sz w:val="22"/>
          <w:szCs w:val="22"/>
          <w:lang w:val="it-IT"/>
        </w:rPr>
        <w:t xml:space="preserve">Con </w:t>
      </w:r>
      <w:r w:rsidRPr="00DC5D8D">
        <w:rPr>
          <w:rFonts w:asciiTheme="minorHAnsi" w:hAnsiTheme="minorHAnsi" w:cstheme="minorBidi"/>
          <w:sz w:val="22"/>
          <w:szCs w:val="22"/>
          <w:lang w:val="it-IT"/>
        </w:rPr>
        <w:t>Fiat Grande Panda</w:t>
      </w:r>
      <w:r>
        <w:rPr>
          <w:rFonts w:asciiTheme="minorHAnsi" w:hAnsiTheme="minorHAnsi" w:cstheme="minorBidi"/>
          <w:sz w:val="22"/>
          <w:szCs w:val="22"/>
          <w:lang w:val="it-IT"/>
        </w:rPr>
        <w:t xml:space="preserve"> v</w:t>
      </w:r>
      <w:r w:rsidR="00DC5D8D" w:rsidRPr="00DC5D8D">
        <w:rPr>
          <w:rFonts w:asciiTheme="minorHAnsi" w:hAnsiTheme="minorHAnsi" w:cstheme="minorBidi"/>
          <w:sz w:val="22"/>
          <w:szCs w:val="22"/>
          <w:lang w:val="it-IT"/>
        </w:rPr>
        <w:t xml:space="preserve">iaggiare con tranquillità è più </w:t>
      </w:r>
      <w:r>
        <w:rPr>
          <w:rFonts w:asciiTheme="minorHAnsi" w:hAnsiTheme="minorHAnsi" w:cstheme="minorBidi"/>
          <w:sz w:val="22"/>
          <w:szCs w:val="22"/>
          <w:lang w:val="it-IT"/>
        </w:rPr>
        <w:t>accessibile</w:t>
      </w:r>
      <w:r w:rsidRPr="00DC5D8D">
        <w:rPr>
          <w:rFonts w:asciiTheme="minorHAnsi" w:hAnsiTheme="minorHAnsi" w:cstheme="minorBidi"/>
          <w:sz w:val="22"/>
          <w:szCs w:val="22"/>
          <w:lang w:val="it-IT"/>
        </w:rPr>
        <w:t xml:space="preserve"> </w:t>
      </w:r>
      <w:r w:rsidR="00DC5D8D" w:rsidRPr="00DC5D8D">
        <w:rPr>
          <w:rFonts w:asciiTheme="minorHAnsi" w:hAnsiTheme="minorHAnsi" w:cstheme="minorBidi"/>
          <w:sz w:val="22"/>
          <w:szCs w:val="22"/>
          <w:lang w:val="it-IT"/>
        </w:rPr>
        <w:t xml:space="preserve">che mai. Con il suo </w:t>
      </w:r>
      <w:r w:rsidR="00C86820">
        <w:rPr>
          <w:rFonts w:asciiTheme="minorHAnsi" w:hAnsiTheme="minorHAnsi" w:cstheme="minorBidi"/>
          <w:sz w:val="22"/>
          <w:szCs w:val="22"/>
          <w:lang w:val="it-IT"/>
        </w:rPr>
        <w:t>cruscotto</w:t>
      </w:r>
      <w:r w:rsidR="00DC5D8D" w:rsidRPr="00DC5D8D">
        <w:rPr>
          <w:rFonts w:asciiTheme="minorHAnsi" w:hAnsiTheme="minorHAnsi" w:cstheme="minorBidi"/>
          <w:sz w:val="22"/>
          <w:szCs w:val="22"/>
          <w:lang w:val="it-IT"/>
        </w:rPr>
        <w:t xml:space="preserve"> digitale da 10" e il touchscreen da 10,25" che supporta il mirroring wireless per visualizzare tutte le funzioni dello smartphone sul grande schermo centrale, e il caricatore wireless per il telefono combinato con 4 porte USB-C per la ricarica rapida, la vita a bordo non è mai stata così comoda. Per quanto riguarda i servizi connessi, l'offerta del marchio si concentra su tre obiettivi principali, che pongono il conducente al centro della strategia: rendere la guida più sicura, la vita più facile e ogni viaggio più entusiasmante. I due pacchetti disponibili sono progettati per raggiungere questi obiettivi. Connect ONE è l'offerta standard di FIAT, che include servizi come SOS Help Call per contattare facilmente i servizi di emergenza, assistenza stradale e il </w:t>
      </w:r>
      <w:proofErr w:type="spellStart"/>
      <w:r w:rsidR="00DC5D8D" w:rsidRPr="00DC5D8D">
        <w:rPr>
          <w:rFonts w:asciiTheme="minorHAnsi" w:hAnsiTheme="minorHAnsi" w:cstheme="minorBidi"/>
          <w:sz w:val="22"/>
          <w:szCs w:val="22"/>
          <w:lang w:val="it-IT"/>
        </w:rPr>
        <w:t>Vehicle</w:t>
      </w:r>
      <w:proofErr w:type="spellEnd"/>
      <w:r w:rsidR="00DC5D8D" w:rsidRPr="00DC5D8D">
        <w:rPr>
          <w:rFonts w:asciiTheme="minorHAnsi" w:hAnsiTheme="minorHAnsi" w:cstheme="minorBidi"/>
          <w:sz w:val="22"/>
          <w:szCs w:val="22"/>
          <w:lang w:val="it-IT"/>
        </w:rPr>
        <w:t xml:space="preserve"> Health Report. Il pacchetto Connect PLUS include servizi come il </w:t>
      </w:r>
      <w:proofErr w:type="spellStart"/>
      <w:r w:rsidR="00DC5D8D" w:rsidRPr="00DC5D8D">
        <w:rPr>
          <w:rFonts w:asciiTheme="minorHAnsi" w:hAnsiTheme="minorHAnsi" w:cstheme="minorBidi"/>
          <w:sz w:val="22"/>
          <w:szCs w:val="22"/>
          <w:lang w:val="it-IT"/>
        </w:rPr>
        <w:t>Vehicle</w:t>
      </w:r>
      <w:proofErr w:type="spellEnd"/>
      <w:r w:rsidR="00DC5D8D" w:rsidRPr="00DC5D8D">
        <w:rPr>
          <w:rFonts w:asciiTheme="minorHAnsi" w:hAnsiTheme="minorHAnsi" w:cstheme="minorBidi"/>
          <w:sz w:val="22"/>
          <w:szCs w:val="22"/>
          <w:lang w:val="it-IT"/>
        </w:rPr>
        <w:t xml:space="preserve"> Finder e la Navigazione Connessa, che aiuta il conducente a trovare i percorsi migliori, i parcheggi e le stazioni di ricarica. Infine, il servizio e-ROUTES completa il pacchetto Connect PLUS, guidando i conducenti verso le stazioni di ricarica elettrica disponibili durante il viaggio, in base alle necessità di autonomia. Grazie alla sincronizzazione dell'app e-ROUTES con i dati statici e dinamici del veicolo, i conducenti possono godere di un'esperienza di guida fluida e senza stress, beneficiando di informazioni su traffico, meteo, </w:t>
      </w:r>
      <w:r w:rsidR="00CA64C1">
        <w:rPr>
          <w:rFonts w:asciiTheme="minorHAnsi" w:hAnsiTheme="minorHAnsi" w:cstheme="minorBidi"/>
          <w:sz w:val="22"/>
          <w:szCs w:val="22"/>
          <w:lang w:val="it-IT"/>
        </w:rPr>
        <w:t xml:space="preserve">pericoli </w:t>
      </w:r>
      <w:r w:rsidR="00DC5D8D" w:rsidRPr="00DC5D8D">
        <w:rPr>
          <w:rFonts w:asciiTheme="minorHAnsi" w:hAnsiTheme="minorHAnsi" w:cstheme="minorBidi"/>
          <w:sz w:val="22"/>
          <w:szCs w:val="22"/>
          <w:lang w:val="it-IT"/>
        </w:rPr>
        <w:t>e altro ancora.</w:t>
      </w:r>
    </w:p>
    <w:p w14:paraId="151548C0" w14:textId="77777777" w:rsidR="00DC5D8D" w:rsidRPr="00DC5D8D" w:rsidRDefault="00DC5D8D" w:rsidP="005A3A57">
      <w:pPr>
        <w:spacing w:line="360" w:lineRule="auto"/>
        <w:ind w:right="426"/>
        <w:jc w:val="both"/>
        <w:rPr>
          <w:rFonts w:asciiTheme="minorHAnsi" w:hAnsiTheme="minorHAnsi" w:cstheme="minorBidi"/>
          <w:sz w:val="22"/>
          <w:szCs w:val="22"/>
          <w:lang w:val="it-IT"/>
        </w:rPr>
      </w:pPr>
    </w:p>
    <w:p w14:paraId="510E7FC8" w14:textId="407EC136" w:rsidR="002313A6" w:rsidRPr="00E67F42" w:rsidRDefault="00DC5D8D" w:rsidP="005A3A57">
      <w:pPr>
        <w:spacing w:line="360" w:lineRule="auto"/>
        <w:jc w:val="both"/>
        <w:rPr>
          <w:rFonts w:ascii="Calibri" w:hAnsi="Calibri" w:cs="Calibri"/>
          <w:b/>
          <w:bCs/>
          <w:i/>
          <w:iCs/>
          <w:sz w:val="22"/>
          <w:szCs w:val="22"/>
          <w:shd w:val="clear" w:color="auto" w:fill="FFFFFF"/>
          <w:lang w:val="it-IT"/>
        </w:rPr>
      </w:pPr>
      <w:r w:rsidRPr="00E67F42">
        <w:rPr>
          <w:rStyle w:val="normaltextrun"/>
          <w:rFonts w:ascii="Calibri" w:hAnsi="Calibri" w:cs="Calibri"/>
          <w:b/>
          <w:bCs/>
          <w:i/>
          <w:iCs/>
          <w:sz w:val="22"/>
          <w:szCs w:val="22"/>
          <w:shd w:val="clear" w:color="auto" w:fill="FFFFFF"/>
          <w:lang w:val="it-IT"/>
        </w:rPr>
        <w:t>Accessori FIAT autentici</w:t>
      </w:r>
    </w:p>
    <w:p w14:paraId="59988013" w14:textId="1CD7DCC9" w:rsidR="002313A6" w:rsidRPr="00DC5D8D" w:rsidRDefault="00DC5D8D" w:rsidP="005A3A57">
      <w:pPr>
        <w:spacing w:line="360" w:lineRule="auto"/>
        <w:jc w:val="both"/>
        <w:rPr>
          <w:rFonts w:asciiTheme="minorHAnsi" w:hAnsiTheme="minorHAnsi" w:cstheme="minorBidi"/>
          <w:sz w:val="22"/>
          <w:szCs w:val="22"/>
          <w:lang w:val="it-IT"/>
        </w:rPr>
      </w:pPr>
      <w:r w:rsidRPr="00DC5D8D">
        <w:rPr>
          <w:rFonts w:asciiTheme="minorHAnsi" w:hAnsiTheme="minorHAnsi" w:cstheme="minorBidi"/>
          <w:sz w:val="22"/>
          <w:szCs w:val="22"/>
          <w:lang w:val="it-IT"/>
        </w:rPr>
        <w:t xml:space="preserve">I possessori della nuova Fiat Grande Panda potranno scegliere tra oltre </w:t>
      </w:r>
      <w:proofErr w:type="gramStart"/>
      <w:r w:rsidRPr="00DC5D8D">
        <w:rPr>
          <w:rFonts w:asciiTheme="minorHAnsi" w:hAnsiTheme="minorHAnsi" w:cstheme="minorBidi"/>
          <w:sz w:val="22"/>
          <w:szCs w:val="22"/>
          <w:lang w:val="it-IT"/>
        </w:rPr>
        <w:t>100</w:t>
      </w:r>
      <w:proofErr w:type="gramEnd"/>
      <w:r w:rsidRPr="00DC5D8D">
        <w:rPr>
          <w:rFonts w:asciiTheme="minorHAnsi" w:hAnsiTheme="minorHAnsi" w:cstheme="minorBidi"/>
          <w:sz w:val="22"/>
          <w:szCs w:val="22"/>
          <w:lang w:val="it-IT"/>
        </w:rPr>
        <w:t xml:space="preserve"> </w:t>
      </w:r>
      <w:r>
        <w:rPr>
          <w:rFonts w:asciiTheme="minorHAnsi" w:hAnsiTheme="minorHAnsi" w:cstheme="minorBidi"/>
          <w:sz w:val="22"/>
          <w:szCs w:val="22"/>
          <w:lang w:val="it-IT"/>
        </w:rPr>
        <w:t>a</w:t>
      </w:r>
      <w:r w:rsidRPr="00DC5D8D">
        <w:rPr>
          <w:rFonts w:asciiTheme="minorHAnsi" w:hAnsiTheme="minorHAnsi" w:cstheme="minorBidi"/>
          <w:sz w:val="22"/>
          <w:szCs w:val="22"/>
          <w:lang w:val="it-IT"/>
        </w:rPr>
        <w:t xml:space="preserve">ccessori </w:t>
      </w:r>
      <w:r>
        <w:rPr>
          <w:rFonts w:asciiTheme="minorHAnsi" w:hAnsiTheme="minorHAnsi" w:cstheme="minorBidi"/>
          <w:sz w:val="22"/>
          <w:szCs w:val="22"/>
          <w:lang w:val="it-IT"/>
        </w:rPr>
        <w:t>a</w:t>
      </w:r>
      <w:r w:rsidRPr="00DC5D8D">
        <w:rPr>
          <w:rFonts w:asciiTheme="minorHAnsi" w:hAnsiTheme="minorHAnsi" w:cstheme="minorBidi"/>
          <w:sz w:val="22"/>
          <w:szCs w:val="22"/>
          <w:lang w:val="it-IT"/>
        </w:rPr>
        <w:t xml:space="preserve">utentici, sviluppati e progettati per offrire le possibilità di personalizzazione più complete e adatte alle diverse esigenze. I nuovi adesivi personalizzati, che celebrano FIAT e la Panda degli anni '80, sono progettati per valorizzare l'estetica unica dell'auto. Il nuovo pannello delle portiere colorato rappresenta un'innovazione che unisce il design compatto alla praticità, offrendo una versatilità senza pari per la mobilità urbana senza compromettere lo spazio per le spalle. Le lettere laterali in gomma, realizzate con materiali eco-compatibili, sono eleganti e </w:t>
      </w:r>
      <w:r w:rsidR="001B3E5B">
        <w:rPr>
          <w:rFonts w:asciiTheme="minorHAnsi" w:hAnsiTheme="minorHAnsi" w:cstheme="minorBidi"/>
          <w:sz w:val="22"/>
          <w:szCs w:val="22"/>
          <w:lang w:val="it-IT"/>
        </w:rPr>
        <w:t>resistenti</w:t>
      </w:r>
      <w:r w:rsidRPr="00DC5D8D">
        <w:rPr>
          <w:rFonts w:asciiTheme="minorHAnsi" w:hAnsiTheme="minorHAnsi" w:cstheme="minorBidi"/>
          <w:sz w:val="22"/>
          <w:szCs w:val="22"/>
          <w:lang w:val="it-IT"/>
        </w:rPr>
        <w:t>, per soddisfare le esigenze di una vasta gamma di clienti. La nuova gamma di accessori per il trasporto, tra cui il primo gancio traino su un veicolo FIAT completamente elettrico, permette di affrontare ogni viaggio senza limiti.</w:t>
      </w:r>
    </w:p>
    <w:p w14:paraId="483F15E1" w14:textId="77777777" w:rsidR="002313A6" w:rsidRDefault="002313A6" w:rsidP="005A3A57">
      <w:pPr>
        <w:spacing w:line="360" w:lineRule="auto"/>
        <w:ind w:right="426"/>
        <w:jc w:val="both"/>
        <w:rPr>
          <w:rFonts w:asciiTheme="minorHAnsi" w:hAnsiTheme="minorHAnsi" w:cstheme="minorBidi"/>
          <w:sz w:val="22"/>
          <w:szCs w:val="22"/>
          <w:lang w:val="it-IT"/>
        </w:rPr>
      </w:pPr>
    </w:p>
    <w:p w14:paraId="10A867A1" w14:textId="77777777" w:rsidR="00C60474" w:rsidRPr="00DC5D8D" w:rsidRDefault="00C60474" w:rsidP="005A3A57">
      <w:pPr>
        <w:spacing w:line="360" w:lineRule="auto"/>
        <w:ind w:right="426"/>
        <w:jc w:val="both"/>
        <w:rPr>
          <w:rFonts w:asciiTheme="minorHAnsi" w:hAnsiTheme="minorHAnsi" w:cstheme="minorBidi"/>
          <w:sz w:val="22"/>
          <w:szCs w:val="22"/>
          <w:lang w:val="it-IT"/>
        </w:rPr>
      </w:pPr>
    </w:p>
    <w:p w14:paraId="221377C2" w14:textId="5DF68C9F" w:rsidR="007F5ED4" w:rsidRPr="00DC5D8D" w:rsidRDefault="007F5ED4" w:rsidP="005A3A57">
      <w:pPr>
        <w:spacing w:line="360" w:lineRule="auto"/>
        <w:jc w:val="both"/>
        <w:rPr>
          <w:rStyle w:val="normaltextrun"/>
          <w:rFonts w:ascii="Calibri" w:hAnsi="Calibri" w:cs="Calibri"/>
          <w:b/>
          <w:bCs/>
          <w:i/>
          <w:iCs/>
          <w:color w:val="000000"/>
          <w:sz w:val="22"/>
          <w:szCs w:val="22"/>
          <w:shd w:val="clear" w:color="auto" w:fill="FFFFFF"/>
          <w:lang w:val="it-IT"/>
        </w:rPr>
      </w:pPr>
      <w:r w:rsidRPr="00DC5D8D">
        <w:rPr>
          <w:rStyle w:val="normaltextrun"/>
          <w:rFonts w:ascii="Calibri" w:hAnsi="Calibri" w:cs="Calibri"/>
          <w:b/>
          <w:bCs/>
          <w:i/>
          <w:iCs/>
          <w:color w:val="000000"/>
          <w:sz w:val="22"/>
          <w:szCs w:val="22"/>
          <w:shd w:val="clear" w:color="auto" w:fill="FFFFFF"/>
          <w:lang w:val="it-IT"/>
        </w:rPr>
        <w:lastRenderedPageBreak/>
        <w:t xml:space="preserve">FIAT </w:t>
      </w:r>
      <w:r w:rsidR="00DC5D8D" w:rsidRPr="00DC5D8D">
        <w:rPr>
          <w:rStyle w:val="normaltextrun"/>
          <w:rFonts w:ascii="Calibri" w:hAnsi="Calibri" w:cs="Calibri"/>
          <w:b/>
          <w:bCs/>
          <w:i/>
          <w:iCs/>
          <w:color w:val="000000"/>
          <w:sz w:val="22"/>
          <w:szCs w:val="22"/>
          <w:shd w:val="clear" w:color="auto" w:fill="FFFFFF"/>
          <w:lang w:val="it-IT"/>
        </w:rPr>
        <w:t xml:space="preserve">e i suoi partner </w:t>
      </w:r>
      <w:r w:rsidR="00C86820">
        <w:rPr>
          <w:rStyle w:val="normaltextrun"/>
          <w:rFonts w:ascii="Calibri" w:hAnsi="Calibri" w:cs="Calibri"/>
          <w:b/>
          <w:bCs/>
          <w:i/>
          <w:iCs/>
          <w:color w:val="000000"/>
          <w:sz w:val="22"/>
          <w:szCs w:val="22"/>
          <w:shd w:val="clear" w:color="auto" w:fill="FFFFFF"/>
          <w:lang w:val="it-IT"/>
        </w:rPr>
        <w:t>rilevanti</w:t>
      </w:r>
      <w:r w:rsidRPr="00DC5D8D">
        <w:rPr>
          <w:rStyle w:val="normaltextrun"/>
          <w:rFonts w:ascii="Calibri" w:hAnsi="Calibri" w:cs="Calibri"/>
          <w:b/>
          <w:bCs/>
          <w:i/>
          <w:iCs/>
          <w:color w:val="000000"/>
          <w:sz w:val="22"/>
          <w:szCs w:val="22"/>
          <w:shd w:val="clear" w:color="auto" w:fill="FFFFFF"/>
          <w:lang w:val="it-IT"/>
        </w:rPr>
        <w:t xml:space="preserve">: (RED) </w:t>
      </w:r>
      <w:r w:rsidR="00DC5D8D">
        <w:rPr>
          <w:rStyle w:val="normaltextrun"/>
          <w:rFonts w:ascii="Calibri" w:hAnsi="Calibri" w:cs="Calibri"/>
          <w:b/>
          <w:bCs/>
          <w:i/>
          <w:iCs/>
          <w:color w:val="000000"/>
          <w:sz w:val="22"/>
          <w:szCs w:val="22"/>
          <w:shd w:val="clear" w:color="auto" w:fill="FFFFFF"/>
          <w:lang w:val="it-IT"/>
        </w:rPr>
        <w:t>e</w:t>
      </w:r>
      <w:r w:rsidRPr="00DC5D8D">
        <w:rPr>
          <w:rStyle w:val="normaltextrun"/>
          <w:rFonts w:ascii="Calibri" w:hAnsi="Calibri" w:cs="Calibri"/>
          <w:b/>
          <w:bCs/>
          <w:i/>
          <w:iCs/>
          <w:color w:val="000000"/>
          <w:sz w:val="22"/>
          <w:szCs w:val="22"/>
          <w:shd w:val="clear" w:color="auto" w:fill="FFFFFF"/>
          <w:lang w:val="it-IT"/>
        </w:rPr>
        <w:t xml:space="preserve"> FIAT </w:t>
      </w:r>
      <w:r w:rsidR="00DC5D8D">
        <w:rPr>
          <w:rStyle w:val="normaltextrun"/>
          <w:rFonts w:ascii="Calibri" w:hAnsi="Calibri" w:cs="Calibri"/>
          <w:b/>
          <w:bCs/>
          <w:i/>
          <w:iCs/>
          <w:color w:val="000000"/>
          <w:sz w:val="22"/>
          <w:szCs w:val="22"/>
          <w:shd w:val="clear" w:color="auto" w:fill="FFFFFF"/>
          <w:lang w:val="it-IT"/>
        </w:rPr>
        <w:t>per un futuro più luminoso</w:t>
      </w:r>
    </w:p>
    <w:p w14:paraId="068BEFBF" w14:textId="141D1B5D" w:rsidR="00F31CDF" w:rsidRDefault="00DC5D8D" w:rsidP="005A3A57">
      <w:pPr>
        <w:spacing w:line="360" w:lineRule="auto"/>
        <w:jc w:val="both"/>
        <w:rPr>
          <w:rFonts w:ascii="Calibri" w:hAnsi="Calibri" w:cs="Calibri"/>
          <w:color w:val="000000"/>
          <w:sz w:val="22"/>
          <w:szCs w:val="22"/>
          <w:shd w:val="clear" w:color="auto" w:fill="FFFFFF"/>
          <w:lang w:val="it-IT"/>
        </w:rPr>
      </w:pPr>
      <w:r w:rsidRPr="000030D9">
        <w:rPr>
          <w:rFonts w:ascii="Calibri" w:hAnsi="Calibri" w:cs="Calibri"/>
          <w:color w:val="000000"/>
          <w:sz w:val="22"/>
          <w:szCs w:val="22"/>
          <w:shd w:val="clear" w:color="auto" w:fill="FFFFFF"/>
          <w:lang w:val="it-IT"/>
        </w:rPr>
        <w:t>FIAT amplia ulteriormente la sua partnership con (RED) nella lotta globale contro l'ingiustizia sanitaria con il lancio della nuova (FIAT)RED Grande Panda, parte della gamma elettrica FIAT. Dal 2021, FIAT, Jeep e RAM hanno contribuito con oltre 4 milioni di dollari al lavoro cruciale del Global Fund nella lotta alle crisi sanitarie globali, con un impegno aggiuntivo di 1,2 milioni di dollari da parte di FIAT fino al 2026. Acquistare una (FIAT)</w:t>
      </w:r>
      <w:r w:rsidRPr="000030D9">
        <w:rPr>
          <w:rFonts w:ascii="Calibri" w:hAnsi="Calibri" w:cs="Calibri"/>
          <w:color w:val="000000"/>
          <w:sz w:val="22"/>
          <w:szCs w:val="22"/>
          <w:shd w:val="clear" w:color="auto" w:fill="FFFFFF"/>
          <w:vertAlign w:val="superscript"/>
          <w:lang w:val="it-IT"/>
        </w:rPr>
        <w:t>RED</w:t>
      </w:r>
      <w:r w:rsidRPr="000030D9">
        <w:rPr>
          <w:rFonts w:ascii="Calibri" w:hAnsi="Calibri" w:cs="Calibri"/>
          <w:color w:val="000000"/>
          <w:sz w:val="22"/>
          <w:szCs w:val="22"/>
          <w:shd w:val="clear" w:color="auto" w:fill="FFFFFF"/>
          <w:lang w:val="it-IT"/>
        </w:rPr>
        <w:t xml:space="preserve"> è la scelta più etica e significativa, poiché il veicolo è buono sia per il pianeta che per le persone. Fondata nel 2006, (RED) collabora con aziende e personalità iconiche per combattere l'AIDS e le ingiustizie che permettono alle pandemie di prosperare. Ad oggi, (RED) ha generato oltre 785 milioni di dollari per il Global Fund, aiutando più di 325 milioni di persone. I contributi di FIAT e degli altri partner (RED) finanziano programmi salvavita dove ce n’è maggiore bisogno.</w:t>
      </w:r>
      <w:r w:rsidRPr="00DC5D8D">
        <w:rPr>
          <w:rFonts w:ascii="Calibri" w:hAnsi="Calibri" w:cs="Calibri"/>
          <w:color w:val="000000"/>
          <w:sz w:val="22"/>
          <w:szCs w:val="22"/>
          <w:shd w:val="clear" w:color="auto" w:fill="FFFFFF"/>
          <w:lang w:val="it-IT"/>
        </w:rPr>
        <w:t xml:space="preserve"> </w:t>
      </w:r>
    </w:p>
    <w:p w14:paraId="536095CA" w14:textId="77777777" w:rsidR="00DC5D8D" w:rsidRPr="00DC5D8D" w:rsidRDefault="00DC5D8D" w:rsidP="005A3A57">
      <w:pPr>
        <w:spacing w:line="360" w:lineRule="auto"/>
        <w:jc w:val="both"/>
        <w:rPr>
          <w:rStyle w:val="normaltextrun"/>
          <w:rFonts w:cs="Calibri"/>
          <w:color w:val="000000"/>
          <w:shd w:val="clear" w:color="auto" w:fill="FFFFFF"/>
          <w:lang w:val="it-IT"/>
        </w:rPr>
      </w:pPr>
    </w:p>
    <w:p w14:paraId="7417E93D" w14:textId="66D8BE06" w:rsidR="00A84143" w:rsidRPr="00E50B95" w:rsidRDefault="00DC5D8D" w:rsidP="005A3A57">
      <w:pPr>
        <w:spacing w:line="360" w:lineRule="auto"/>
        <w:ind w:right="426"/>
        <w:jc w:val="both"/>
        <w:rPr>
          <w:rFonts w:asciiTheme="minorHAnsi" w:hAnsiTheme="minorHAnsi" w:cstheme="minorBidi"/>
          <w:sz w:val="22"/>
          <w:szCs w:val="22"/>
          <w:lang w:val="it-IT"/>
        </w:rPr>
      </w:pPr>
      <w:r w:rsidRPr="00E50B95">
        <w:rPr>
          <w:rFonts w:asciiTheme="minorHAnsi" w:hAnsiTheme="minorHAnsi" w:cstheme="minorBidi"/>
          <w:b/>
          <w:bCs/>
          <w:i/>
          <w:iCs/>
          <w:sz w:val="22"/>
          <w:szCs w:val="22"/>
          <w:lang w:val="it-IT"/>
        </w:rPr>
        <w:t>La campagna pubblicitaria “Felicità”</w:t>
      </w:r>
    </w:p>
    <w:p w14:paraId="7AA6E714" w14:textId="203DBAC0" w:rsidR="007F5ED4" w:rsidRDefault="00E50B95" w:rsidP="005A3A57">
      <w:pPr>
        <w:shd w:val="clear" w:color="auto" w:fill="FFFFFF"/>
        <w:spacing w:line="360" w:lineRule="auto"/>
        <w:ind w:right="284"/>
        <w:jc w:val="both"/>
        <w:rPr>
          <w:rFonts w:ascii="Calibri" w:hAnsi="Calibri" w:cs="Calibri"/>
          <w:color w:val="000000"/>
          <w:sz w:val="22"/>
          <w:szCs w:val="22"/>
          <w:shd w:val="clear" w:color="auto" w:fill="FFFFFF"/>
          <w:lang w:val="it-IT"/>
        </w:rPr>
      </w:pPr>
      <w:r w:rsidRPr="00E50B95">
        <w:rPr>
          <w:rFonts w:ascii="Calibri" w:hAnsi="Calibri" w:cs="Calibri"/>
          <w:color w:val="000000"/>
          <w:sz w:val="22"/>
          <w:szCs w:val="22"/>
          <w:shd w:val="clear" w:color="auto" w:fill="FFFFFF"/>
          <w:lang w:val="it-IT"/>
        </w:rPr>
        <w:t xml:space="preserve">Il concetto creativo alla base del video pubblicitario "Felicità" evidenzia come la Grande Panda </w:t>
      </w:r>
      <w:r w:rsidR="005E5275">
        <w:rPr>
          <w:rFonts w:ascii="Calibri" w:hAnsi="Calibri" w:cs="Calibri"/>
          <w:color w:val="000000"/>
          <w:sz w:val="22"/>
          <w:szCs w:val="22"/>
          <w:shd w:val="clear" w:color="auto" w:fill="FFFFFF"/>
          <w:lang w:val="it-IT"/>
        </w:rPr>
        <w:t>simbolizzi</w:t>
      </w:r>
      <w:r w:rsidR="005E5275" w:rsidRPr="00E50B95">
        <w:rPr>
          <w:rFonts w:ascii="Calibri" w:hAnsi="Calibri" w:cs="Calibri"/>
          <w:color w:val="000000"/>
          <w:sz w:val="22"/>
          <w:szCs w:val="22"/>
          <w:shd w:val="clear" w:color="auto" w:fill="FFFFFF"/>
          <w:lang w:val="it-IT"/>
        </w:rPr>
        <w:t xml:space="preserve"> </w:t>
      </w:r>
      <w:r w:rsidRPr="00E50B95">
        <w:rPr>
          <w:rFonts w:ascii="Calibri" w:hAnsi="Calibri" w:cs="Calibri"/>
          <w:color w:val="000000"/>
          <w:sz w:val="22"/>
          <w:szCs w:val="22"/>
          <w:shd w:val="clear" w:color="auto" w:fill="FFFFFF"/>
          <w:lang w:val="it-IT"/>
        </w:rPr>
        <w:t xml:space="preserve">semplicità, felicità e facilità nella vita quotidiana. Accompagnato dall’iconica canzone "Felicità" di Al Bano, il video crea un'atmosfera gioiosa e stimolante. Le caratteristiche principali della Grande Panda—come il cambio automatico </w:t>
      </w:r>
      <w:proofErr w:type="spellStart"/>
      <w:r w:rsidRPr="00E50B95">
        <w:rPr>
          <w:rFonts w:ascii="Calibri" w:hAnsi="Calibri" w:cs="Calibri"/>
          <w:color w:val="000000"/>
          <w:sz w:val="22"/>
          <w:szCs w:val="22"/>
          <w:shd w:val="clear" w:color="auto" w:fill="FFFFFF"/>
          <w:lang w:val="it-IT"/>
        </w:rPr>
        <w:t>eDCT</w:t>
      </w:r>
      <w:proofErr w:type="spellEnd"/>
      <w:r w:rsidRPr="00E50B95">
        <w:rPr>
          <w:rFonts w:ascii="Calibri" w:hAnsi="Calibri" w:cs="Calibri"/>
          <w:color w:val="000000"/>
          <w:sz w:val="22"/>
          <w:szCs w:val="22"/>
          <w:shd w:val="clear" w:color="auto" w:fill="FFFFFF"/>
          <w:lang w:val="it-IT"/>
        </w:rPr>
        <w:t>, l'interno spazioso, i fari PXL LED, il cavo di ricarica reinventato e la disponibilità nelle versioni ibride ed elettriche—si integrano perfettamente in scenari quotidiani. Queste funzionalità, presentate attraverso soluzioni semplici ma ingegnose, mostrano come la Grande Panda porti felicità semplificando le routine urbane e i tragitti quotidiani. La combinazione armoniosa di musica, movimento e funzionalità trasmette un senso di gioia che riflette il piacere senza sforzo che il veicolo offre.</w:t>
      </w:r>
    </w:p>
    <w:p w14:paraId="1C9D446B" w14:textId="77777777" w:rsidR="00E50B95" w:rsidRPr="00E50B95" w:rsidRDefault="00E50B95" w:rsidP="005A3A57">
      <w:pPr>
        <w:shd w:val="clear" w:color="auto" w:fill="FFFFFF"/>
        <w:spacing w:line="360" w:lineRule="auto"/>
        <w:ind w:right="284"/>
        <w:jc w:val="both"/>
        <w:rPr>
          <w:rFonts w:asciiTheme="minorHAnsi" w:eastAsia="Times New Roman" w:hAnsiTheme="minorHAnsi" w:cstheme="minorHAnsi"/>
          <w:sz w:val="22"/>
          <w:szCs w:val="22"/>
          <w:lang w:val="it-IT" w:eastAsia="it-IT"/>
        </w:rPr>
      </w:pPr>
    </w:p>
    <w:p w14:paraId="3E539E35" w14:textId="0BF20087" w:rsidR="00A87002" w:rsidRPr="00E50B95" w:rsidRDefault="00A87002" w:rsidP="005A3A57">
      <w:pPr>
        <w:jc w:val="both"/>
        <w:rPr>
          <w:rFonts w:asciiTheme="minorHAnsi" w:eastAsia="Times New Roman" w:hAnsiTheme="minorHAnsi" w:cstheme="minorHAnsi"/>
          <w:b/>
          <w:bCs/>
          <w:i/>
          <w:iCs/>
          <w:sz w:val="18"/>
          <w:szCs w:val="18"/>
          <w:lang w:val="it-IT" w:eastAsia="it-IT"/>
        </w:rPr>
      </w:pPr>
      <w:r w:rsidRPr="00E50B95">
        <w:rPr>
          <w:rFonts w:asciiTheme="minorHAnsi" w:eastAsia="Times New Roman" w:hAnsiTheme="minorHAnsi" w:cstheme="minorHAnsi"/>
          <w:b/>
          <w:bCs/>
          <w:i/>
          <w:iCs/>
          <w:sz w:val="18"/>
          <w:szCs w:val="18"/>
          <w:lang w:val="it-IT" w:eastAsia="it-IT"/>
        </w:rPr>
        <w:t>CREDIT</w:t>
      </w:r>
      <w:r w:rsidR="00E50B95" w:rsidRPr="00E50B95">
        <w:rPr>
          <w:rFonts w:asciiTheme="minorHAnsi" w:eastAsia="Times New Roman" w:hAnsiTheme="minorHAnsi" w:cstheme="minorHAnsi"/>
          <w:b/>
          <w:bCs/>
          <w:i/>
          <w:iCs/>
          <w:sz w:val="18"/>
          <w:szCs w:val="18"/>
          <w:lang w:val="it-IT" w:eastAsia="it-IT"/>
        </w:rPr>
        <w:t>I</w:t>
      </w:r>
    </w:p>
    <w:p w14:paraId="28E92688" w14:textId="21F0B016" w:rsidR="00A87002" w:rsidRPr="00E50B95" w:rsidRDefault="00E50B95" w:rsidP="005A3A57">
      <w:pPr>
        <w:jc w:val="both"/>
        <w:rPr>
          <w:rFonts w:asciiTheme="minorHAnsi" w:eastAsia="Times New Roman" w:hAnsiTheme="minorHAnsi" w:cstheme="minorHAnsi"/>
          <w:i/>
          <w:iCs/>
          <w:sz w:val="18"/>
          <w:szCs w:val="18"/>
          <w:lang w:val="it-IT" w:eastAsia="it-IT"/>
        </w:rPr>
      </w:pPr>
      <w:r w:rsidRPr="00E50B95">
        <w:rPr>
          <w:rFonts w:asciiTheme="minorHAnsi" w:eastAsia="Times New Roman" w:hAnsiTheme="minorHAnsi" w:cstheme="minorHAnsi"/>
          <w:i/>
          <w:iCs/>
          <w:sz w:val="18"/>
          <w:szCs w:val="18"/>
          <w:lang w:val="it-IT" w:eastAsia="it-IT"/>
        </w:rPr>
        <w:t>Agenzia</w:t>
      </w:r>
      <w:r w:rsidR="00A87002" w:rsidRPr="00E50B95">
        <w:rPr>
          <w:rFonts w:asciiTheme="minorHAnsi" w:eastAsia="Times New Roman" w:hAnsiTheme="minorHAnsi" w:cstheme="minorHAnsi"/>
          <w:i/>
          <w:iCs/>
          <w:sz w:val="18"/>
          <w:szCs w:val="18"/>
          <w:lang w:val="it-IT" w:eastAsia="it-IT"/>
        </w:rPr>
        <w:t>: M&amp;C Saatchi EU</w:t>
      </w:r>
    </w:p>
    <w:p w14:paraId="1377E9A1" w14:textId="77777777" w:rsidR="00A87002" w:rsidRPr="007A5EE2" w:rsidRDefault="00A87002" w:rsidP="005A3A57">
      <w:pPr>
        <w:jc w:val="both"/>
        <w:rPr>
          <w:rFonts w:asciiTheme="minorHAnsi" w:eastAsia="Times New Roman" w:hAnsiTheme="minorHAnsi" w:cstheme="minorHAnsi"/>
          <w:i/>
          <w:iCs/>
          <w:sz w:val="18"/>
          <w:szCs w:val="18"/>
          <w:lang w:val="it-IT" w:eastAsia="it-IT"/>
        </w:rPr>
      </w:pPr>
      <w:r w:rsidRPr="007A5EE2">
        <w:rPr>
          <w:rFonts w:asciiTheme="minorHAnsi" w:eastAsia="Times New Roman" w:hAnsiTheme="minorHAnsi" w:cstheme="minorHAnsi"/>
          <w:i/>
          <w:iCs/>
          <w:sz w:val="18"/>
          <w:szCs w:val="18"/>
          <w:lang w:val="it-IT" w:eastAsia="it-IT"/>
        </w:rPr>
        <w:t>Creative Director: Angelo Ratti, Cristina Marra  </w:t>
      </w:r>
    </w:p>
    <w:p w14:paraId="7A4A7E21" w14:textId="77777777" w:rsidR="00A87002" w:rsidRPr="007A5EE2" w:rsidRDefault="00A87002" w:rsidP="005A3A57">
      <w:pPr>
        <w:jc w:val="both"/>
        <w:rPr>
          <w:rFonts w:asciiTheme="minorHAnsi" w:eastAsia="Times New Roman" w:hAnsiTheme="minorHAnsi" w:cstheme="minorHAnsi"/>
          <w:i/>
          <w:iCs/>
          <w:sz w:val="18"/>
          <w:szCs w:val="18"/>
          <w:lang w:val="it-IT" w:eastAsia="it-IT"/>
        </w:rPr>
      </w:pPr>
      <w:r w:rsidRPr="007A5EE2">
        <w:rPr>
          <w:rFonts w:asciiTheme="minorHAnsi" w:eastAsia="Times New Roman" w:hAnsiTheme="minorHAnsi" w:cstheme="minorHAnsi"/>
          <w:i/>
          <w:iCs/>
          <w:sz w:val="18"/>
          <w:szCs w:val="18"/>
          <w:lang w:val="it-IT" w:eastAsia="it-IT"/>
        </w:rPr>
        <w:t>Senior Copywriter: Marcello Augugliaro </w:t>
      </w:r>
    </w:p>
    <w:p w14:paraId="16D5C47B" w14:textId="77777777" w:rsidR="00A87002" w:rsidRPr="00994ED0" w:rsidRDefault="00A87002" w:rsidP="005A3A57">
      <w:pPr>
        <w:jc w:val="both"/>
        <w:rPr>
          <w:rFonts w:asciiTheme="minorHAnsi" w:eastAsia="Times New Roman" w:hAnsiTheme="minorHAnsi" w:cstheme="minorHAnsi"/>
          <w:i/>
          <w:iCs/>
          <w:sz w:val="18"/>
          <w:szCs w:val="18"/>
          <w:lang w:val="it-IT" w:eastAsia="it-IT"/>
        </w:rPr>
      </w:pPr>
      <w:r w:rsidRPr="00994ED0">
        <w:rPr>
          <w:rFonts w:asciiTheme="minorHAnsi" w:eastAsia="Times New Roman" w:hAnsiTheme="minorHAnsi" w:cstheme="minorHAnsi"/>
          <w:i/>
          <w:iCs/>
          <w:sz w:val="18"/>
          <w:szCs w:val="18"/>
          <w:lang w:val="it-IT" w:eastAsia="it-IT"/>
        </w:rPr>
        <w:t>Senior Art Director: Sara De Carli </w:t>
      </w:r>
    </w:p>
    <w:p w14:paraId="21DF6C57" w14:textId="77777777" w:rsidR="00A87002" w:rsidRPr="007A5EE2" w:rsidRDefault="00A87002" w:rsidP="005A3A57">
      <w:pPr>
        <w:jc w:val="both"/>
        <w:rPr>
          <w:rFonts w:asciiTheme="minorHAnsi" w:eastAsia="Times New Roman" w:hAnsiTheme="minorHAnsi" w:cstheme="minorHAnsi"/>
          <w:i/>
          <w:iCs/>
          <w:sz w:val="18"/>
          <w:szCs w:val="18"/>
          <w:lang w:val="it-IT" w:eastAsia="it-IT"/>
        </w:rPr>
      </w:pPr>
      <w:r w:rsidRPr="007A5EE2">
        <w:rPr>
          <w:rFonts w:asciiTheme="minorHAnsi" w:eastAsia="Times New Roman" w:hAnsiTheme="minorHAnsi" w:cstheme="minorHAnsi"/>
          <w:i/>
          <w:iCs/>
          <w:sz w:val="18"/>
          <w:szCs w:val="18"/>
          <w:lang w:val="it-IT" w:eastAsia="it-IT"/>
        </w:rPr>
        <w:t xml:space="preserve">Art Director: Gianmarco </w:t>
      </w:r>
      <w:proofErr w:type="spellStart"/>
      <w:r w:rsidRPr="007A5EE2">
        <w:rPr>
          <w:rFonts w:asciiTheme="minorHAnsi" w:eastAsia="Times New Roman" w:hAnsiTheme="minorHAnsi" w:cstheme="minorHAnsi"/>
          <w:i/>
          <w:iCs/>
          <w:sz w:val="18"/>
          <w:szCs w:val="18"/>
          <w:lang w:val="it-IT" w:eastAsia="it-IT"/>
        </w:rPr>
        <w:t>Tadi</w:t>
      </w:r>
      <w:proofErr w:type="spellEnd"/>
      <w:r w:rsidRPr="007A5EE2">
        <w:rPr>
          <w:rFonts w:asciiTheme="minorHAnsi" w:eastAsia="Times New Roman" w:hAnsiTheme="minorHAnsi" w:cstheme="minorHAnsi"/>
          <w:i/>
          <w:iCs/>
          <w:sz w:val="18"/>
          <w:szCs w:val="18"/>
          <w:lang w:val="it-IT" w:eastAsia="it-IT"/>
        </w:rPr>
        <w:t> </w:t>
      </w:r>
    </w:p>
    <w:p w14:paraId="134C0E4A" w14:textId="77777777" w:rsidR="00A87002" w:rsidRPr="007A5EE2" w:rsidRDefault="00A87002" w:rsidP="005A3A57">
      <w:pPr>
        <w:jc w:val="both"/>
        <w:rPr>
          <w:rFonts w:asciiTheme="minorHAnsi" w:eastAsia="Times New Roman" w:hAnsiTheme="minorHAnsi" w:cstheme="minorHAnsi"/>
          <w:i/>
          <w:iCs/>
          <w:sz w:val="18"/>
          <w:szCs w:val="18"/>
          <w:lang w:val="it-IT" w:eastAsia="it-IT"/>
        </w:rPr>
      </w:pPr>
      <w:r w:rsidRPr="007A5EE2">
        <w:rPr>
          <w:rFonts w:asciiTheme="minorHAnsi" w:eastAsia="Times New Roman" w:hAnsiTheme="minorHAnsi" w:cstheme="minorHAnsi"/>
          <w:i/>
          <w:iCs/>
          <w:sz w:val="18"/>
          <w:szCs w:val="18"/>
          <w:lang w:val="it-IT" w:eastAsia="it-IT"/>
        </w:rPr>
        <w:t>Copywriter: Giulia Di Crescenzo</w:t>
      </w:r>
    </w:p>
    <w:p w14:paraId="67CCE7B3" w14:textId="77777777" w:rsidR="00A87002" w:rsidRPr="007A5EE2" w:rsidRDefault="00A87002" w:rsidP="005A3A57">
      <w:pPr>
        <w:jc w:val="both"/>
        <w:rPr>
          <w:rFonts w:asciiTheme="minorHAnsi" w:eastAsia="Times New Roman" w:hAnsiTheme="minorHAnsi" w:cstheme="minorHAnsi"/>
          <w:i/>
          <w:iCs/>
          <w:sz w:val="18"/>
          <w:szCs w:val="18"/>
          <w:lang w:eastAsia="it-IT"/>
        </w:rPr>
      </w:pPr>
      <w:r w:rsidRPr="007A5EE2">
        <w:rPr>
          <w:rFonts w:asciiTheme="minorHAnsi" w:eastAsia="Times New Roman" w:hAnsiTheme="minorHAnsi" w:cstheme="minorHAnsi"/>
          <w:i/>
          <w:iCs/>
          <w:sz w:val="18"/>
          <w:szCs w:val="18"/>
          <w:lang w:eastAsia="it-IT"/>
        </w:rPr>
        <w:t xml:space="preserve">General Manager: Barbara </w:t>
      </w:r>
      <w:proofErr w:type="spellStart"/>
      <w:r w:rsidRPr="007A5EE2">
        <w:rPr>
          <w:rFonts w:asciiTheme="minorHAnsi" w:eastAsia="Times New Roman" w:hAnsiTheme="minorHAnsi" w:cstheme="minorHAnsi"/>
          <w:i/>
          <w:iCs/>
          <w:sz w:val="18"/>
          <w:szCs w:val="18"/>
          <w:lang w:eastAsia="it-IT"/>
        </w:rPr>
        <w:t>Pusca</w:t>
      </w:r>
      <w:proofErr w:type="spellEnd"/>
    </w:p>
    <w:p w14:paraId="3AE1AE6C" w14:textId="77777777" w:rsidR="00A87002" w:rsidRPr="007A5EE2" w:rsidRDefault="00A87002" w:rsidP="005A3A57">
      <w:pPr>
        <w:jc w:val="both"/>
        <w:rPr>
          <w:rFonts w:asciiTheme="minorHAnsi" w:eastAsia="Times New Roman" w:hAnsiTheme="minorHAnsi" w:cstheme="minorHAnsi"/>
          <w:i/>
          <w:iCs/>
          <w:sz w:val="18"/>
          <w:szCs w:val="18"/>
          <w:lang w:eastAsia="it-IT"/>
        </w:rPr>
      </w:pPr>
      <w:r w:rsidRPr="007A5EE2">
        <w:rPr>
          <w:rFonts w:asciiTheme="minorHAnsi" w:eastAsia="Times New Roman" w:hAnsiTheme="minorHAnsi" w:cstheme="minorHAnsi"/>
          <w:i/>
          <w:iCs/>
          <w:sz w:val="18"/>
          <w:szCs w:val="18"/>
          <w:lang w:eastAsia="it-IT"/>
        </w:rPr>
        <w:t>Senior Account Manager: Morea Charlton </w:t>
      </w:r>
    </w:p>
    <w:p w14:paraId="7EED2A64" w14:textId="77777777" w:rsidR="00A87002" w:rsidRPr="007A5EE2" w:rsidRDefault="00A87002" w:rsidP="005A3A57">
      <w:pPr>
        <w:jc w:val="both"/>
        <w:rPr>
          <w:rFonts w:asciiTheme="minorHAnsi" w:eastAsia="Times New Roman" w:hAnsiTheme="minorHAnsi" w:cstheme="minorHAnsi"/>
          <w:i/>
          <w:iCs/>
          <w:sz w:val="18"/>
          <w:szCs w:val="18"/>
          <w:lang w:eastAsia="it-IT"/>
        </w:rPr>
      </w:pPr>
      <w:r w:rsidRPr="007A5EE2">
        <w:rPr>
          <w:rFonts w:asciiTheme="minorHAnsi" w:eastAsia="Times New Roman" w:hAnsiTheme="minorHAnsi" w:cstheme="minorHAnsi"/>
          <w:i/>
          <w:iCs/>
          <w:sz w:val="18"/>
          <w:szCs w:val="18"/>
          <w:lang w:eastAsia="it-IT"/>
        </w:rPr>
        <w:t>Account Executive: Asia Gasparotto </w:t>
      </w:r>
    </w:p>
    <w:p w14:paraId="6B803144" w14:textId="77777777" w:rsidR="00A87002" w:rsidRPr="007A5EE2" w:rsidRDefault="00A87002" w:rsidP="005A3A57">
      <w:pPr>
        <w:jc w:val="both"/>
        <w:rPr>
          <w:rFonts w:asciiTheme="minorHAnsi" w:eastAsia="Times New Roman" w:hAnsiTheme="minorHAnsi" w:cstheme="minorHAnsi"/>
          <w:i/>
          <w:iCs/>
          <w:sz w:val="18"/>
          <w:szCs w:val="18"/>
          <w:lang w:eastAsia="it-IT"/>
        </w:rPr>
      </w:pPr>
      <w:r w:rsidRPr="007A5EE2">
        <w:rPr>
          <w:rFonts w:asciiTheme="minorHAnsi" w:eastAsia="Times New Roman" w:hAnsiTheme="minorHAnsi" w:cstheme="minorHAnsi"/>
          <w:i/>
          <w:iCs/>
          <w:sz w:val="18"/>
          <w:szCs w:val="18"/>
          <w:lang w:eastAsia="it-IT"/>
        </w:rPr>
        <w:t> </w:t>
      </w:r>
    </w:p>
    <w:p w14:paraId="2FEEF01F" w14:textId="4007025A" w:rsidR="00A87002" w:rsidRPr="00E50B95" w:rsidRDefault="00E50B95" w:rsidP="005A3A57">
      <w:pPr>
        <w:jc w:val="both"/>
        <w:rPr>
          <w:rFonts w:asciiTheme="minorHAnsi" w:eastAsia="Times New Roman" w:hAnsiTheme="minorHAnsi" w:cstheme="minorHAnsi"/>
          <w:b/>
          <w:bCs/>
          <w:i/>
          <w:iCs/>
          <w:sz w:val="18"/>
          <w:szCs w:val="18"/>
          <w:lang w:val="it-IT" w:eastAsia="it-IT"/>
        </w:rPr>
      </w:pPr>
      <w:r w:rsidRPr="00E50B95">
        <w:rPr>
          <w:rFonts w:asciiTheme="minorHAnsi" w:eastAsia="Times New Roman" w:hAnsiTheme="minorHAnsi" w:cstheme="minorHAnsi"/>
          <w:b/>
          <w:bCs/>
          <w:i/>
          <w:iCs/>
          <w:sz w:val="18"/>
          <w:szCs w:val="18"/>
          <w:lang w:val="it-IT" w:eastAsia="it-IT"/>
        </w:rPr>
        <w:t>Produttori</w:t>
      </w:r>
    </w:p>
    <w:p w14:paraId="7C7E96D2" w14:textId="4A874CC1" w:rsidR="00A87002" w:rsidRPr="00E50B95" w:rsidRDefault="00E50B95" w:rsidP="005A3A57">
      <w:pPr>
        <w:jc w:val="both"/>
        <w:rPr>
          <w:rFonts w:asciiTheme="minorHAnsi" w:eastAsia="Times New Roman" w:hAnsiTheme="minorHAnsi" w:cstheme="minorHAnsi"/>
          <w:i/>
          <w:iCs/>
          <w:sz w:val="18"/>
          <w:szCs w:val="18"/>
          <w:lang w:val="it-IT" w:eastAsia="it-IT"/>
        </w:rPr>
      </w:pPr>
      <w:r w:rsidRPr="00E50B95">
        <w:rPr>
          <w:rFonts w:asciiTheme="minorHAnsi" w:eastAsia="Times New Roman" w:hAnsiTheme="minorHAnsi" w:cstheme="minorHAnsi"/>
          <w:i/>
          <w:iCs/>
          <w:sz w:val="18"/>
          <w:szCs w:val="18"/>
          <w:lang w:val="it-IT" w:eastAsia="it-IT"/>
        </w:rPr>
        <w:t>Produttore</w:t>
      </w:r>
      <w:r w:rsidR="00A87002" w:rsidRPr="00E50B95">
        <w:rPr>
          <w:rFonts w:asciiTheme="minorHAnsi" w:eastAsia="Times New Roman" w:hAnsiTheme="minorHAnsi" w:cstheme="minorHAnsi"/>
          <w:i/>
          <w:iCs/>
          <w:sz w:val="18"/>
          <w:szCs w:val="18"/>
          <w:lang w:val="it-IT" w:eastAsia="it-IT"/>
        </w:rPr>
        <w:t>: Twister</w:t>
      </w:r>
    </w:p>
    <w:p w14:paraId="1F6CF405" w14:textId="513CF0D1" w:rsidR="00A87002" w:rsidRPr="00E50B95" w:rsidRDefault="00E50B95" w:rsidP="005A3A57">
      <w:pPr>
        <w:jc w:val="both"/>
        <w:rPr>
          <w:rFonts w:asciiTheme="minorHAnsi" w:eastAsia="Times New Roman" w:hAnsiTheme="minorHAnsi" w:cstheme="minorHAnsi"/>
          <w:i/>
          <w:iCs/>
          <w:sz w:val="18"/>
          <w:szCs w:val="18"/>
          <w:lang w:val="it-IT" w:eastAsia="it-IT"/>
        </w:rPr>
      </w:pPr>
      <w:r w:rsidRPr="00E50B95">
        <w:rPr>
          <w:rFonts w:asciiTheme="minorHAnsi" w:eastAsia="Times New Roman" w:hAnsiTheme="minorHAnsi" w:cstheme="minorHAnsi"/>
          <w:i/>
          <w:iCs/>
          <w:sz w:val="18"/>
          <w:szCs w:val="18"/>
          <w:lang w:val="it-IT" w:eastAsia="it-IT"/>
        </w:rPr>
        <w:t>Regista</w:t>
      </w:r>
      <w:r w:rsidR="00A87002" w:rsidRPr="00E50B95">
        <w:rPr>
          <w:rFonts w:asciiTheme="minorHAnsi" w:eastAsia="Times New Roman" w:hAnsiTheme="minorHAnsi" w:cstheme="minorHAnsi"/>
          <w:i/>
          <w:iCs/>
          <w:sz w:val="18"/>
          <w:szCs w:val="18"/>
          <w:lang w:val="it-IT" w:eastAsia="it-IT"/>
        </w:rPr>
        <w:t xml:space="preserve">: William9 </w:t>
      </w:r>
    </w:p>
    <w:p w14:paraId="31DA35DD" w14:textId="2C079AFB" w:rsidR="00A87002" w:rsidRPr="00E50B95" w:rsidRDefault="00E50B95" w:rsidP="005A3A57">
      <w:pPr>
        <w:jc w:val="both"/>
        <w:rPr>
          <w:rFonts w:asciiTheme="minorHAnsi" w:eastAsia="Times New Roman" w:hAnsiTheme="minorHAnsi" w:cstheme="minorHAnsi"/>
          <w:i/>
          <w:iCs/>
          <w:sz w:val="18"/>
          <w:szCs w:val="18"/>
          <w:lang w:val="it-IT" w:eastAsia="it-IT"/>
        </w:rPr>
      </w:pPr>
      <w:r w:rsidRPr="00E50B95">
        <w:rPr>
          <w:rFonts w:asciiTheme="minorHAnsi" w:eastAsia="Times New Roman" w:hAnsiTheme="minorHAnsi" w:cstheme="minorHAnsi"/>
          <w:i/>
          <w:iCs/>
          <w:sz w:val="18"/>
          <w:szCs w:val="18"/>
          <w:lang w:val="it-IT" w:eastAsia="it-IT"/>
        </w:rPr>
        <w:t>Direttore della fotografia</w:t>
      </w:r>
      <w:r w:rsidR="00A87002" w:rsidRPr="00E50B95">
        <w:rPr>
          <w:rFonts w:asciiTheme="minorHAnsi" w:eastAsia="Times New Roman" w:hAnsiTheme="minorHAnsi" w:cstheme="minorHAnsi"/>
          <w:i/>
          <w:iCs/>
          <w:sz w:val="18"/>
          <w:szCs w:val="18"/>
          <w:lang w:val="it-IT" w:eastAsia="it-IT"/>
        </w:rPr>
        <w:t xml:space="preserve">: Leandro </w:t>
      </w:r>
      <w:proofErr w:type="spellStart"/>
      <w:r w:rsidR="00A87002" w:rsidRPr="00E50B95">
        <w:rPr>
          <w:rFonts w:asciiTheme="minorHAnsi" w:eastAsia="Times New Roman" w:hAnsiTheme="minorHAnsi" w:cstheme="minorHAnsi"/>
          <w:i/>
          <w:iCs/>
          <w:sz w:val="18"/>
          <w:szCs w:val="18"/>
          <w:lang w:val="it-IT" w:eastAsia="it-IT"/>
        </w:rPr>
        <w:t>Ferrao</w:t>
      </w:r>
      <w:proofErr w:type="spellEnd"/>
    </w:p>
    <w:p w14:paraId="1B513528" w14:textId="77777777" w:rsidR="00A87002" w:rsidRPr="00E50B95" w:rsidRDefault="00A87002" w:rsidP="005A3A57">
      <w:pPr>
        <w:jc w:val="both"/>
        <w:rPr>
          <w:rFonts w:asciiTheme="minorHAnsi" w:eastAsia="Times New Roman" w:hAnsiTheme="minorHAnsi" w:cstheme="minorHAnsi"/>
          <w:i/>
          <w:iCs/>
          <w:sz w:val="18"/>
          <w:szCs w:val="18"/>
          <w:lang w:val="it-IT" w:eastAsia="it-IT"/>
        </w:rPr>
      </w:pPr>
      <w:r w:rsidRPr="00E50B95">
        <w:rPr>
          <w:rFonts w:asciiTheme="minorHAnsi" w:eastAsia="Times New Roman" w:hAnsiTheme="minorHAnsi" w:cstheme="minorHAnsi"/>
          <w:i/>
          <w:iCs/>
          <w:sz w:val="18"/>
          <w:szCs w:val="18"/>
          <w:lang w:val="it-IT" w:eastAsia="it-IT"/>
        </w:rPr>
        <w:t> </w:t>
      </w:r>
    </w:p>
    <w:p w14:paraId="1570F927" w14:textId="3AD15BC3" w:rsidR="00A87002" w:rsidRPr="00A87002" w:rsidRDefault="00A87002" w:rsidP="005A3A57">
      <w:pPr>
        <w:jc w:val="both"/>
        <w:rPr>
          <w:rFonts w:asciiTheme="minorHAnsi" w:eastAsia="Times New Roman" w:hAnsiTheme="minorHAnsi" w:cstheme="minorHAnsi"/>
          <w:b/>
          <w:bCs/>
          <w:i/>
          <w:iCs/>
          <w:sz w:val="18"/>
          <w:szCs w:val="18"/>
          <w:lang w:val="it-IT" w:eastAsia="it-IT"/>
        </w:rPr>
      </w:pPr>
      <w:r w:rsidRPr="00A87002">
        <w:rPr>
          <w:rFonts w:asciiTheme="minorHAnsi" w:eastAsia="Times New Roman" w:hAnsiTheme="minorHAnsi" w:cstheme="minorHAnsi"/>
          <w:b/>
          <w:bCs/>
          <w:i/>
          <w:iCs/>
          <w:sz w:val="18"/>
          <w:szCs w:val="18"/>
          <w:lang w:val="it-IT" w:eastAsia="it-IT"/>
        </w:rPr>
        <w:t>Music</w:t>
      </w:r>
      <w:r w:rsidR="00E50B95">
        <w:rPr>
          <w:rFonts w:asciiTheme="minorHAnsi" w:eastAsia="Times New Roman" w:hAnsiTheme="minorHAnsi" w:cstheme="minorHAnsi"/>
          <w:b/>
          <w:bCs/>
          <w:i/>
          <w:iCs/>
          <w:sz w:val="18"/>
          <w:szCs w:val="18"/>
          <w:lang w:val="it-IT" w:eastAsia="it-IT"/>
        </w:rPr>
        <w:t>a</w:t>
      </w:r>
    </w:p>
    <w:p w14:paraId="2A131ACC" w14:textId="77777777" w:rsidR="00A87002" w:rsidRPr="00A87002" w:rsidRDefault="00A87002" w:rsidP="005A3A57">
      <w:pPr>
        <w:jc w:val="both"/>
        <w:rPr>
          <w:rFonts w:asciiTheme="minorHAnsi" w:eastAsia="Times New Roman" w:hAnsiTheme="minorHAnsi" w:cstheme="minorHAnsi"/>
          <w:i/>
          <w:iCs/>
          <w:sz w:val="18"/>
          <w:szCs w:val="18"/>
          <w:lang w:val="it-IT" w:eastAsia="it-IT"/>
        </w:rPr>
      </w:pPr>
      <w:r w:rsidRPr="00A87002">
        <w:rPr>
          <w:rFonts w:asciiTheme="minorHAnsi" w:eastAsia="Times New Roman" w:hAnsiTheme="minorHAnsi" w:cstheme="minorHAnsi"/>
          <w:i/>
          <w:iCs/>
          <w:sz w:val="18"/>
          <w:szCs w:val="18"/>
          <w:lang w:val="it-IT" w:eastAsia="it-IT"/>
        </w:rPr>
        <w:t xml:space="preserve">Titolo: Felicità </w:t>
      </w:r>
    </w:p>
    <w:p w14:paraId="39F7BE7B" w14:textId="77777777" w:rsidR="00A87002" w:rsidRPr="00A87002" w:rsidRDefault="00A87002" w:rsidP="005A3A57">
      <w:pPr>
        <w:jc w:val="both"/>
        <w:rPr>
          <w:rFonts w:asciiTheme="minorHAnsi" w:eastAsia="Times New Roman" w:hAnsiTheme="minorHAnsi" w:cstheme="minorHAnsi"/>
          <w:i/>
          <w:iCs/>
          <w:sz w:val="18"/>
          <w:szCs w:val="18"/>
          <w:lang w:val="it-IT" w:eastAsia="it-IT"/>
        </w:rPr>
      </w:pPr>
      <w:r w:rsidRPr="00A87002">
        <w:rPr>
          <w:rFonts w:asciiTheme="minorHAnsi" w:eastAsia="Times New Roman" w:hAnsiTheme="minorHAnsi" w:cstheme="minorHAnsi"/>
          <w:i/>
          <w:iCs/>
          <w:sz w:val="18"/>
          <w:szCs w:val="18"/>
          <w:lang w:val="it-IT" w:eastAsia="it-IT"/>
        </w:rPr>
        <w:t>Cantata da ALBANO</w:t>
      </w:r>
    </w:p>
    <w:p w14:paraId="70533B43" w14:textId="77777777" w:rsidR="00A87002" w:rsidRPr="00A87002" w:rsidRDefault="00A87002" w:rsidP="005A3A57">
      <w:pPr>
        <w:jc w:val="both"/>
        <w:rPr>
          <w:rFonts w:asciiTheme="minorHAnsi" w:eastAsia="Times New Roman" w:hAnsiTheme="minorHAnsi" w:cstheme="minorHAnsi"/>
          <w:i/>
          <w:iCs/>
          <w:sz w:val="18"/>
          <w:szCs w:val="18"/>
          <w:lang w:val="it-IT" w:eastAsia="it-IT"/>
        </w:rPr>
      </w:pPr>
      <w:r w:rsidRPr="00A87002">
        <w:rPr>
          <w:rFonts w:asciiTheme="minorHAnsi" w:eastAsia="Times New Roman" w:hAnsiTheme="minorHAnsi" w:cstheme="minorHAnsi"/>
          <w:i/>
          <w:iCs/>
          <w:sz w:val="18"/>
          <w:szCs w:val="18"/>
          <w:lang w:val="it-IT" w:eastAsia="it-IT"/>
        </w:rPr>
        <w:t xml:space="preserve">Compositori: Cristiano </w:t>
      </w:r>
      <w:proofErr w:type="spellStart"/>
      <w:r w:rsidRPr="00A87002">
        <w:rPr>
          <w:rFonts w:asciiTheme="minorHAnsi" w:eastAsia="Times New Roman" w:hAnsiTheme="minorHAnsi" w:cstheme="minorHAnsi"/>
          <w:i/>
          <w:iCs/>
          <w:sz w:val="18"/>
          <w:szCs w:val="18"/>
          <w:lang w:val="it-IT" w:eastAsia="it-IT"/>
        </w:rPr>
        <w:t>Minellono</w:t>
      </w:r>
      <w:proofErr w:type="spellEnd"/>
      <w:r w:rsidRPr="00A87002">
        <w:rPr>
          <w:rFonts w:asciiTheme="minorHAnsi" w:eastAsia="Times New Roman" w:hAnsiTheme="minorHAnsi" w:cstheme="minorHAnsi"/>
          <w:i/>
          <w:iCs/>
          <w:sz w:val="18"/>
          <w:szCs w:val="18"/>
          <w:lang w:val="it-IT" w:eastAsia="it-IT"/>
        </w:rPr>
        <w:t xml:space="preserve"> / Dario Farina / Gino De Stefani</w:t>
      </w:r>
    </w:p>
    <w:p w14:paraId="44157D97" w14:textId="77777777" w:rsidR="00A87002" w:rsidRPr="00994ED0" w:rsidRDefault="00A87002" w:rsidP="005A3A57">
      <w:pPr>
        <w:jc w:val="both"/>
        <w:rPr>
          <w:rFonts w:asciiTheme="minorHAnsi" w:eastAsia="Times New Roman" w:hAnsiTheme="minorHAnsi" w:cstheme="minorHAnsi"/>
          <w:i/>
          <w:iCs/>
          <w:sz w:val="18"/>
          <w:szCs w:val="18"/>
          <w:lang w:eastAsia="it-IT"/>
        </w:rPr>
      </w:pPr>
      <w:r w:rsidRPr="00994ED0">
        <w:rPr>
          <w:rFonts w:asciiTheme="minorHAnsi" w:eastAsia="Times New Roman" w:hAnsiTheme="minorHAnsi" w:cstheme="minorHAnsi"/>
          <w:i/>
          <w:iCs/>
          <w:sz w:val="18"/>
          <w:szCs w:val="18"/>
          <w:lang w:eastAsia="it-IT"/>
        </w:rPr>
        <w:t>Publishing: Universal Music Publishing Group</w:t>
      </w:r>
    </w:p>
    <w:p w14:paraId="60BEA127" w14:textId="77777777" w:rsidR="00A84143" w:rsidRPr="00E4757A" w:rsidRDefault="00A84143" w:rsidP="005A3A57">
      <w:pPr>
        <w:spacing w:line="360" w:lineRule="auto"/>
        <w:jc w:val="both"/>
        <w:rPr>
          <w:rFonts w:asciiTheme="minorHAnsi" w:hAnsiTheme="minorHAnsi" w:cstheme="minorHAnsi"/>
          <w:sz w:val="22"/>
          <w:szCs w:val="22"/>
        </w:rPr>
      </w:pPr>
    </w:p>
    <w:p w14:paraId="6B4A4599" w14:textId="77777777" w:rsidR="001D6533" w:rsidRPr="007321E4" w:rsidRDefault="001D6533" w:rsidP="00EE4DB9">
      <w:pPr>
        <w:jc w:val="both"/>
        <w:rPr>
          <w:rFonts w:asciiTheme="minorHAnsi" w:hAnsiTheme="minorHAnsi" w:cstheme="minorHAnsi"/>
          <w:sz w:val="18"/>
          <w:szCs w:val="18"/>
        </w:rPr>
      </w:pPr>
    </w:p>
    <w:p w14:paraId="4468C65D" w14:textId="081C5289" w:rsidR="001D6533" w:rsidRPr="007321E4" w:rsidRDefault="001D6533" w:rsidP="001D6533">
      <w:pPr>
        <w:jc w:val="both"/>
        <w:rPr>
          <w:rFonts w:asciiTheme="minorHAnsi" w:hAnsiTheme="minorHAnsi" w:cstheme="minorHAnsi"/>
          <w:sz w:val="18"/>
          <w:szCs w:val="18"/>
        </w:rPr>
      </w:pPr>
      <w:r w:rsidRPr="007321E4">
        <w:rPr>
          <w:rFonts w:asciiTheme="minorHAnsi" w:hAnsiTheme="minorHAnsi" w:cstheme="minorHAnsi"/>
          <w:sz w:val="18"/>
          <w:szCs w:val="18"/>
        </w:rPr>
        <w:t>(*) DETTAGLIO PROMOZIONE</w:t>
      </w:r>
    </w:p>
    <w:p w14:paraId="028EAA97" w14:textId="77777777" w:rsidR="001D6533" w:rsidRPr="001D6533" w:rsidRDefault="001D6533" w:rsidP="000435CA">
      <w:pPr>
        <w:jc w:val="both"/>
        <w:rPr>
          <w:rFonts w:asciiTheme="minorHAnsi" w:hAnsiTheme="minorHAnsi" w:cstheme="minorHAnsi"/>
          <w:sz w:val="18"/>
          <w:szCs w:val="18"/>
          <w:lang w:val="it-IT"/>
        </w:rPr>
      </w:pPr>
      <w:r w:rsidRPr="001D6533">
        <w:rPr>
          <w:rFonts w:asciiTheme="minorHAnsi" w:hAnsiTheme="minorHAnsi" w:cstheme="minorHAnsi"/>
          <w:sz w:val="18"/>
          <w:szCs w:val="18"/>
          <w:lang w:val="it-IT"/>
        </w:rPr>
        <w:t xml:space="preserve">1.000€ SCONTO FIAT IN CASO DI ROTTAMAZIONE + 950€ CON FINANZIAMENTO. Solo in caso di rottamazione di un veicolo omologato fino ad EURO 4. Grande Panda POP </w:t>
      </w:r>
      <w:proofErr w:type="spellStart"/>
      <w:r w:rsidRPr="001D6533">
        <w:rPr>
          <w:rFonts w:asciiTheme="minorHAnsi" w:hAnsiTheme="minorHAnsi" w:cstheme="minorHAnsi"/>
          <w:sz w:val="18"/>
          <w:szCs w:val="18"/>
          <w:lang w:val="it-IT"/>
        </w:rPr>
        <w:t>Hybrid</w:t>
      </w:r>
      <w:proofErr w:type="spellEnd"/>
      <w:r w:rsidRPr="001D6533">
        <w:rPr>
          <w:rFonts w:asciiTheme="minorHAnsi" w:hAnsiTheme="minorHAnsi" w:cstheme="minorHAnsi"/>
          <w:sz w:val="18"/>
          <w:szCs w:val="18"/>
          <w:lang w:val="it-IT"/>
        </w:rPr>
        <w:t xml:space="preserve"> Listino €18.900 (IPT e contributo PFU esclusi), promo €17.900 oppure €16.950 solo con finanziamento Stellantis Financial Services. Es. di finanziamento Stellantis Financial Services Italia S.p.a.: </w:t>
      </w:r>
      <w:r w:rsidRPr="001D6533">
        <w:rPr>
          <w:rFonts w:asciiTheme="minorHAnsi" w:hAnsiTheme="minorHAnsi" w:cstheme="minorHAnsi"/>
          <w:b/>
          <w:bCs/>
          <w:sz w:val="18"/>
          <w:szCs w:val="18"/>
          <w:lang w:val="it-IT"/>
        </w:rPr>
        <w:t>Anticipo 5.585 € - Importo Totale del Credito 11.635,8 €.</w:t>
      </w:r>
      <w:r w:rsidRPr="001D6533">
        <w:rPr>
          <w:rFonts w:asciiTheme="minorHAnsi" w:hAnsiTheme="minorHAnsi" w:cstheme="minorHAnsi"/>
          <w:sz w:val="18"/>
          <w:szCs w:val="18"/>
          <w:lang w:val="it-IT"/>
        </w:rPr>
        <w:t xml:space="preserve"> L'offerta include il servizio </w:t>
      </w:r>
      <w:proofErr w:type="spellStart"/>
      <w:r w:rsidRPr="001D6533">
        <w:rPr>
          <w:rFonts w:asciiTheme="minorHAnsi" w:hAnsiTheme="minorHAnsi" w:cstheme="minorHAnsi"/>
          <w:sz w:val="18"/>
          <w:szCs w:val="18"/>
          <w:lang w:val="it-IT"/>
        </w:rPr>
        <w:t>Identicar</w:t>
      </w:r>
      <w:proofErr w:type="spellEnd"/>
      <w:r w:rsidRPr="001D6533">
        <w:rPr>
          <w:rFonts w:asciiTheme="minorHAnsi" w:hAnsiTheme="minorHAnsi" w:cstheme="minorHAnsi"/>
          <w:sz w:val="18"/>
          <w:szCs w:val="18"/>
          <w:lang w:val="it-IT"/>
        </w:rPr>
        <w:t xml:space="preserve"> 12 mesi di 271 €. </w:t>
      </w:r>
      <w:r w:rsidRPr="001D6533">
        <w:rPr>
          <w:rFonts w:asciiTheme="minorHAnsi" w:hAnsiTheme="minorHAnsi" w:cstheme="minorHAnsi"/>
          <w:b/>
          <w:bCs/>
          <w:sz w:val="18"/>
          <w:szCs w:val="18"/>
          <w:lang w:val="it-IT"/>
        </w:rPr>
        <w:t>Importo Totale Dovuto 14.297,38 €</w:t>
      </w:r>
      <w:r w:rsidRPr="001D6533">
        <w:rPr>
          <w:rFonts w:asciiTheme="minorHAnsi" w:hAnsiTheme="minorHAnsi" w:cstheme="minorHAnsi"/>
          <w:sz w:val="18"/>
          <w:szCs w:val="18"/>
          <w:lang w:val="it-IT"/>
        </w:rPr>
        <w:t xml:space="preserve"> composto da: Importo Totale del Credito, spese di istruttoria 395 €, Interessi 2.110,5 € spese di incasso mensili 3,5 €, imposta sostitutiva sul contratto da addebitare sulla prima rata di 30,08 €. Tale importo è da restituirsi in n° 36 rate come segue: n° 35 rate da 79 € e una </w:t>
      </w:r>
      <w:r w:rsidRPr="001D6533">
        <w:rPr>
          <w:rFonts w:asciiTheme="minorHAnsi" w:hAnsiTheme="minorHAnsi" w:cstheme="minorHAnsi"/>
          <w:b/>
          <w:bCs/>
          <w:sz w:val="18"/>
          <w:szCs w:val="18"/>
          <w:lang w:val="it-IT"/>
        </w:rPr>
        <w:t>Rata Finale Residua</w:t>
      </w:r>
      <w:r w:rsidRPr="001D6533">
        <w:rPr>
          <w:rFonts w:asciiTheme="minorHAnsi" w:hAnsiTheme="minorHAnsi" w:cstheme="minorHAnsi"/>
          <w:sz w:val="18"/>
          <w:szCs w:val="18"/>
          <w:lang w:val="it-IT"/>
        </w:rPr>
        <w:t xml:space="preserve"> (pari al Valore Garantito Futuro) di </w:t>
      </w:r>
      <w:r w:rsidRPr="001D6533">
        <w:rPr>
          <w:rFonts w:asciiTheme="minorHAnsi" w:hAnsiTheme="minorHAnsi" w:cstheme="minorHAnsi"/>
          <w:b/>
          <w:bCs/>
          <w:sz w:val="18"/>
          <w:szCs w:val="18"/>
          <w:lang w:val="it-IT"/>
        </w:rPr>
        <w:t>11.502,3 €</w:t>
      </w:r>
      <w:r w:rsidRPr="001D6533">
        <w:rPr>
          <w:rFonts w:asciiTheme="minorHAnsi" w:hAnsiTheme="minorHAnsi" w:cstheme="minorHAnsi"/>
          <w:sz w:val="18"/>
          <w:szCs w:val="18"/>
          <w:lang w:val="it-IT"/>
        </w:rPr>
        <w:t xml:space="preserve"> incluse spese di incasso mensili di 3,5 €. Spese invio rendiconto periodico cartaceo: 0 € /anno. </w:t>
      </w:r>
      <w:r w:rsidRPr="001D6533">
        <w:rPr>
          <w:rFonts w:asciiTheme="minorHAnsi" w:hAnsiTheme="minorHAnsi" w:cstheme="minorHAnsi"/>
          <w:b/>
          <w:bCs/>
          <w:sz w:val="18"/>
          <w:szCs w:val="18"/>
          <w:lang w:val="it-IT"/>
        </w:rPr>
        <w:t>TAN (fisso) 5,99%, TAEG 8,94%.</w:t>
      </w:r>
      <w:r w:rsidRPr="001D6533">
        <w:rPr>
          <w:rFonts w:asciiTheme="minorHAnsi" w:hAnsiTheme="minorHAnsi" w:cstheme="minorHAnsi"/>
          <w:sz w:val="18"/>
          <w:szCs w:val="18"/>
          <w:lang w:val="it-IT"/>
        </w:rPr>
        <w:t xml:space="preserve"> Solo in caso di restituzione e/o sostituzione del veicolo alla scadenza contrattualmente prevista, verrà addebitato un </w:t>
      </w:r>
      <w:r w:rsidRPr="001D6533">
        <w:rPr>
          <w:rFonts w:asciiTheme="minorHAnsi" w:hAnsiTheme="minorHAnsi" w:cstheme="minorHAnsi"/>
          <w:b/>
          <w:bCs/>
          <w:sz w:val="18"/>
          <w:szCs w:val="18"/>
          <w:lang w:val="it-IT"/>
        </w:rPr>
        <w:t>costo pari a 0,1 €/ km</w:t>
      </w:r>
      <w:r w:rsidRPr="001D6533">
        <w:rPr>
          <w:rFonts w:asciiTheme="minorHAnsi" w:hAnsiTheme="minorHAnsi" w:cstheme="minorHAnsi"/>
          <w:sz w:val="18"/>
          <w:szCs w:val="18"/>
          <w:lang w:val="it-IT"/>
        </w:rPr>
        <w:t xml:space="preserve"> ove il veicolo abbia superato il </w:t>
      </w:r>
      <w:r w:rsidRPr="001D6533">
        <w:rPr>
          <w:rFonts w:asciiTheme="minorHAnsi" w:hAnsiTheme="minorHAnsi" w:cstheme="minorHAnsi"/>
          <w:b/>
          <w:bCs/>
          <w:sz w:val="18"/>
          <w:szCs w:val="18"/>
          <w:lang w:val="it-IT"/>
        </w:rPr>
        <w:t>chilometraggio massimo di 30.000 km</w:t>
      </w:r>
      <w:r w:rsidRPr="001D6533">
        <w:rPr>
          <w:rFonts w:asciiTheme="minorHAnsi" w:hAnsiTheme="minorHAnsi" w:cstheme="minorHAnsi"/>
          <w:sz w:val="18"/>
          <w:szCs w:val="18"/>
          <w:lang w:val="it-IT"/>
        </w:rPr>
        <w:t xml:space="preserve">.  Offerta valida solo su clientela privata solo per contratti stipulati fino al 28 </w:t>
      </w:r>
      <w:proofErr w:type="gramStart"/>
      <w:r w:rsidRPr="001D6533">
        <w:rPr>
          <w:rFonts w:asciiTheme="minorHAnsi" w:hAnsiTheme="minorHAnsi" w:cstheme="minorHAnsi"/>
          <w:sz w:val="18"/>
          <w:szCs w:val="18"/>
          <w:lang w:val="it-IT"/>
        </w:rPr>
        <w:t>Febbraio</w:t>
      </w:r>
      <w:proofErr w:type="gramEnd"/>
      <w:r w:rsidRPr="001D6533">
        <w:rPr>
          <w:rFonts w:asciiTheme="minorHAnsi" w:hAnsiTheme="minorHAnsi" w:cstheme="minorHAnsi"/>
          <w:sz w:val="18"/>
          <w:szCs w:val="18"/>
          <w:lang w:val="it-IT"/>
        </w:rPr>
        <w:t xml:space="preserve"> 2025, non cumulabile con altre iniziative in corso. Offerta Stellantis Financial Services Italia S.p.A. soggetta ad approvazione. Documentazione precontrattuale bancaria/assicurativa in concessionaria e sul sito </w:t>
      </w:r>
      <w:r w:rsidR="00000000">
        <w:fldChar w:fldCharType="begin"/>
      </w:r>
      <w:r w:rsidR="00000000" w:rsidRPr="002D24B8">
        <w:rPr>
          <w:lang w:val="it-IT"/>
        </w:rPr>
        <w:instrText>HYPERLINK "https://www.stellantis-financial-services.it" \t "_blank" \o "https://www.stellantis-financial-services.it/"</w:instrText>
      </w:r>
      <w:r w:rsidR="00000000">
        <w:fldChar w:fldCharType="separate"/>
      </w:r>
      <w:r w:rsidRPr="001D6533">
        <w:rPr>
          <w:rStyle w:val="Collegamentoipertestuale"/>
          <w:rFonts w:asciiTheme="minorHAnsi" w:hAnsiTheme="minorHAnsi" w:cstheme="minorHAnsi"/>
          <w:sz w:val="18"/>
          <w:szCs w:val="18"/>
          <w:lang w:val="it-IT"/>
        </w:rPr>
        <w:t>www.stellantis-financial-services.it</w:t>
      </w:r>
      <w:r w:rsidR="00000000">
        <w:rPr>
          <w:rStyle w:val="Collegamentoipertestuale"/>
          <w:rFonts w:asciiTheme="minorHAnsi" w:hAnsiTheme="minorHAnsi" w:cstheme="minorHAnsi"/>
          <w:sz w:val="18"/>
          <w:szCs w:val="18"/>
          <w:lang w:val="it-IT"/>
        </w:rPr>
        <w:fldChar w:fldCharType="end"/>
      </w:r>
      <w:r w:rsidRPr="001D6533">
        <w:rPr>
          <w:rFonts w:asciiTheme="minorHAnsi" w:hAnsiTheme="minorHAnsi" w:cstheme="minorHAnsi"/>
          <w:sz w:val="18"/>
          <w:szCs w:val="18"/>
          <w:lang w:val="it-IT"/>
        </w:rPr>
        <w:t xml:space="preserve"> (Sez. Trasparenza). Messaggio Pubblicitario con finalità promozionale. Immagini illustrative; caratteristiche/colori possono differire.   Consumo di carburante ciclo misto Grande Panda 1.2 100cv </w:t>
      </w:r>
      <w:proofErr w:type="spellStart"/>
      <w:r w:rsidRPr="001D6533">
        <w:rPr>
          <w:rFonts w:asciiTheme="minorHAnsi" w:hAnsiTheme="minorHAnsi" w:cstheme="minorHAnsi"/>
          <w:sz w:val="18"/>
          <w:szCs w:val="18"/>
          <w:lang w:val="it-IT"/>
        </w:rPr>
        <w:t>Hybrid</w:t>
      </w:r>
      <w:proofErr w:type="spellEnd"/>
      <w:r w:rsidRPr="001D6533">
        <w:rPr>
          <w:rFonts w:asciiTheme="minorHAnsi" w:hAnsiTheme="minorHAnsi" w:cstheme="minorHAnsi"/>
          <w:sz w:val="18"/>
          <w:szCs w:val="18"/>
          <w:lang w:val="it-IT"/>
        </w:rPr>
        <w:t xml:space="preserve"> (l/100 km): 5,4; emissioni CO2 (g/km): 123. Valori definiti in base al ciclo misto WLTP, aggiornati al 31/01/2025 e indicati a fini comparativi. I valori effettivi di consumo di carburante ed emissioni di CO2 possono essere diversi e possono variare a seconda delle condizioni di utilizzo e di vari fattori. </w:t>
      </w:r>
    </w:p>
    <w:p w14:paraId="5648DD90" w14:textId="77777777" w:rsidR="001D6533" w:rsidRDefault="001D6533" w:rsidP="00EE4DB9">
      <w:pPr>
        <w:jc w:val="both"/>
        <w:rPr>
          <w:rFonts w:asciiTheme="minorHAnsi" w:hAnsiTheme="minorHAnsi" w:cstheme="minorHAnsi"/>
          <w:sz w:val="18"/>
          <w:szCs w:val="18"/>
          <w:lang w:val="it-IT"/>
        </w:rPr>
      </w:pPr>
    </w:p>
    <w:p w14:paraId="56DF722E" w14:textId="77777777" w:rsidR="00EE4DB9" w:rsidRPr="00EE4DB9" w:rsidRDefault="00EE4DB9" w:rsidP="00EE4DB9">
      <w:pPr>
        <w:jc w:val="both"/>
        <w:rPr>
          <w:rFonts w:asciiTheme="minorHAnsi" w:hAnsiTheme="minorHAnsi" w:cstheme="minorHAnsi"/>
          <w:sz w:val="18"/>
          <w:szCs w:val="18"/>
          <w:lang w:val="it-IT"/>
        </w:rPr>
      </w:pPr>
    </w:p>
    <w:p w14:paraId="5F01D9F3" w14:textId="7CBE5C60" w:rsidR="00572638" w:rsidRPr="002A2FDC" w:rsidRDefault="00572638" w:rsidP="00572638">
      <w:pPr>
        <w:jc w:val="both"/>
        <w:rPr>
          <w:rFonts w:asciiTheme="minorHAnsi" w:hAnsiTheme="minorHAnsi" w:cstheme="minorHAnsi"/>
          <w:sz w:val="18"/>
          <w:szCs w:val="18"/>
          <w:lang w:val="it-IT"/>
        </w:rPr>
      </w:pPr>
      <w:r w:rsidRPr="002A2FDC">
        <w:rPr>
          <w:rFonts w:asciiTheme="minorHAnsi" w:hAnsiTheme="minorHAnsi" w:cstheme="minorHAnsi"/>
          <w:sz w:val="18"/>
          <w:szCs w:val="18"/>
          <w:lang w:val="it-IT"/>
        </w:rPr>
        <w:t>(*</w:t>
      </w:r>
      <w:r w:rsidR="0066034E" w:rsidRPr="002A2FDC">
        <w:rPr>
          <w:rFonts w:asciiTheme="minorHAnsi" w:hAnsiTheme="minorHAnsi" w:cstheme="minorHAnsi"/>
          <w:sz w:val="18"/>
          <w:szCs w:val="18"/>
          <w:lang w:val="it-IT"/>
        </w:rPr>
        <w:t>*</w:t>
      </w:r>
      <w:r w:rsidRPr="002A2FDC">
        <w:rPr>
          <w:rFonts w:asciiTheme="minorHAnsi" w:hAnsiTheme="minorHAnsi" w:cstheme="minorHAnsi"/>
          <w:sz w:val="18"/>
          <w:szCs w:val="18"/>
          <w:lang w:val="it-IT"/>
        </w:rPr>
        <w:t>) DETTAGLIO PROMOZIONE</w:t>
      </w:r>
    </w:p>
    <w:p w14:paraId="0605BACF" w14:textId="77777777" w:rsidR="001D6533" w:rsidRPr="00340037" w:rsidRDefault="001D6533" w:rsidP="000435CA">
      <w:pPr>
        <w:jc w:val="both"/>
        <w:rPr>
          <w:rFonts w:asciiTheme="minorHAnsi" w:hAnsiTheme="minorHAnsi" w:cstheme="minorHAnsi"/>
          <w:sz w:val="20"/>
          <w:szCs w:val="20"/>
          <w:lang w:val="it-IT"/>
        </w:rPr>
      </w:pPr>
      <w:r w:rsidRPr="00340037">
        <w:rPr>
          <w:rFonts w:asciiTheme="minorHAnsi" w:hAnsiTheme="minorHAnsi" w:cstheme="minorHAnsi"/>
          <w:sz w:val="20"/>
          <w:szCs w:val="20"/>
          <w:lang w:val="it-IT"/>
        </w:rPr>
        <w:t xml:space="preserve">1.000€ SCONTO FIAT IN CASO DI ROTTAMAZIONE + 950€ CON FINANZIAMENTO. Solo in caso di rottamazione di un veicolo omologato fino ad EURO 4. Grande Panda RED elettrica Listino €24.900 (IPT e contributo PFU esclusi), promo €23.900 oppure €22.950 solo con finanziamento Stellantis Financial Services. Es. di finanziamento Stellantis Financial Services Italia S.p.a.: </w:t>
      </w:r>
      <w:r w:rsidRPr="00340037">
        <w:rPr>
          <w:rFonts w:asciiTheme="minorHAnsi" w:hAnsiTheme="minorHAnsi" w:cstheme="minorHAnsi"/>
          <w:b/>
          <w:bCs/>
          <w:sz w:val="20"/>
          <w:szCs w:val="20"/>
          <w:lang w:val="it-IT"/>
        </w:rPr>
        <w:t>Anticipo 6.390 €</w:t>
      </w:r>
      <w:r w:rsidRPr="00340037">
        <w:rPr>
          <w:rFonts w:asciiTheme="minorHAnsi" w:hAnsiTheme="minorHAnsi" w:cstheme="minorHAnsi"/>
          <w:sz w:val="20"/>
          <w:szCs w:val="20"/>
          <w:lang w:val="it-IT"/>
        </w:rPr>
        <w:t xml:space="preserve"> - </w:t>
      </w:r>
      <w:r w:rsidRPr="00340037">
        <w:rPr>
          <w:rFonts w:asciiTheme="minorHAnsi" w:hAnsiTheme="minorHAnsi" w:cstheme="minorHAnsi"/>
          <w:b/>
          <w:bCs/>
          <w:sz w:val="20"/>
          <w:szCs w:val="20"/>
          <w:lang w:val="it-IT"/>
        </w:rPr>
        <w:t>Importo Totale del Credito 16.830,58 €.</w:t>
      </w:r>
      <w:r w:rsidRPr="00340037">
        <w:rPr>
          <w:rFonts w:asciiTheme="minorHAnsi" w:hAnsiTheme="minorHAnsi" w:cstheme="minorHAnsi"/>
          <w:sz w:val="20"/>
          <w:szCs w:val="20"/>
          <w:lang w:val="it-IT"/>
        </w:rPr>
        <w:t xml:space="preserve"> L'offerta include il servizio </w:t>
      </w:r>
      <w:proofErr w:type="spellStart"/>
      <w:r w:rsidRPr="00340037">
        <w:rPr>
          <w:rFonts w:asciiTheme="minorHAnsi" w:hAnsiTheme="minorHAnsi" w:cstheme="minorHAnsi"/>
          <w:sz w:val="20"/>
          <w:szCs w:val="20"/>
          <w:lang w:val="it-IT"/>
        </w:rPr>
        <w:t>Identicar</w:t>
      </w:r>
      <w:proofErr w:type="spellEnd"/>
      <w:r w:rsidRPr="00340037">
        <w:rPr>
          <w:rFonts w:asciiTheme="minorHAnsi" w:hAnsiTheme="minorHAnsi" w:cstheme="minorHAnsi"/>
          <w:sz w:val="20"/>
          <w:szCs w:val="20"/>
          <w:lang w:val="it-IT"/>
        </w:rPr>
        <w:t xml:space="preserve"> 12 mesi di 271 €</w:t>
      </w:r>
      <w:r w:rsidRPr="00340037">
        <w:rPr>
          <w:rFonts w:asciiTheme="minorHAnsi" w:hAnsiTheme="minorHAnsi" w:cstheme="minorHAnsi"/>
          <w:b/>
          <w:bCs/>
          <w:sz w:val="20"/>
          <w:szCs w:val="20"/>
          <w:lang w:val="it-IT"/>
        </w:rPr>
        <w:t>. Importo Totale Dovuto 20.125,36 €</w:t>
      </w:r>
      <w:r w:rsidRPr="00340037">
        <w:rPr>
          <w:rFonts w:asciiTheme="minorHAnsi" w:hAnsiTheme="minorHAnsi" w:cstheme="minorHAnsi"/>
          <w:sz w:val="20"/>
          <w:szCs w:val="20"/>
          <w:lang w:val="it-IT"/>
        </w:rPr>
        <w:t xml:space="preserve"> composto da: Importo Totale del Credito, spese di istruttoria 395 €, Interessi 2.730,72 €, spese di incasso mensili 3,5 €, imposta sostitutiva sul contratto da addebitare sulla prima rata di 43,06 €. Tale importo è da restituirsi in n° 36 rate come segue: n° 35 rate da 199 € e una </w:t>
      </w:r>
      <w:r w:rsidRPr="00340037">
        <w:rPr>
          <w:rFonts w:asciiTheme="minorHAnsi" w:hAnsiTheme="minorHAnsi" w:cstheme="minorHAnsi"/>
          <w:b/>
          <w:bCs/>
          <w:sz w:val="20"/>
          <w:szCs w:val="20"/>
          <w:lang w:val="it-IT"/>
        </w:rPr>
        <w:t>Rata Finale Residua</w:t>
      </w:r>
      <w:r w:rsidRPr="00340037">
        <w:rPr>
          <w:rFonts w:asciiTheme="minorHAnsi" w:hAnsiTheme="minorHAnsi" w:cstheme="minorHAnsi"/>
          <w:sz w:val="20"/>
          <w:szCs w:val="20"/>
          <w:lang w:val="it-IT"/>
        </w:rPr>
        <w:t xml:space="preserve"> (pari al Valore Garantito Futuro) </w:t>
      </w:r>
      <w:r w:rsidRPr="00340037">
        <w:rPr>
          <w:rFonts w:asciiTheme="minorHAnsi" w:hAnsiTheme="minorHAnsi" w:cstheme="minorHAnsi"/>
          <w:b/>
          <w:bCs/>
          <w:sz w:val="20"/>
          <w:szCs w:val="20"/>
          <w:lang w:val="it-IT"/>
        </w:rPr>
        <w:t>di 13.117,3 €</w:t>
      </w:r>
      <w:r w:rsidRPr="00340037">
        <w:rPr>
          <w:rFonts w:asciiTheme="minorHAnsi" w:hAnsiTheme="minorHAnsi" w:cstheme="minorHAnsi"/>
          <w:sz w:val="20"/>
          <w:szCs w:val="20"/>
          <w:lang w:val="it-IT"/>
        </w:rPr>
        <w:t xml:space="preserve"> incluse spese di incasso mensili di 3,5 €. Spese invio rendiconto periodico cartaceo: 0 € /anno. </w:t>
      </w:r>
      <w:r w:rsidRPr="00340037">
        <w:rPr>
          <w:rFonts w:asciiTheme="minorHAnsi" w:hAnsiTheme="minorHAnsi" w:cstheme="minorHAnsi"/>
          <w:b/>
          <w:bCs/>
          <w:sz w:val="20"/>
          <w:szCs w:val="20"/>
          <w:lang w:val="it-IT"/>
        </w:rPr>
        <w:t>TAN (fisso) 5,99%, TAEG 8,31%.</w:t>
      </w:r>
      <w:r w:rsidRPr="00340037">
        <w:rPr>
          <w:rFonts w:asciiTheme="minorHAnsi" w:hAnsiTheme="minorHAnsi" w:cstheme="minorHAnsi"/>
          <w:sz w:val="20"/>
          <w:szCs w:val="20"/>
          <w:lang w:val="it-IT"/>
        </w:rPr>
        <w:t xml:space="preserve"> Solo in caso di restituzione e/o sostituzione del veicolo alla scadenza contrattualmente prevista, verrà addebitato un </w:t>
      </w:r>
      <w:r w:rsidRPr="00340037">
        <w:rPr>
          <w:rFonts w:asciiTheme="minorHAnsi" w:hAnsiTheme="minorHAnsi" w:cstheme="minorHAnsi"/>
          <w:b/>
          <w:bCs/>
          <w:sz w:val="20"/>
          <w:szCs w:val="20"/>
          <w:lang w:val="it-IT"/>
        </w:rPr>
        <w:t>costo pari a 0,1 €/ km</w:t>
      </w:r>
      <w:r w:rsidRPr="00340037">
        <w:rPr>
          <w:rFonts w:asciiTheme="minorHAnsi" w:hAnsiTheme="minorHAnsi" w:cstheme="minorHAnsi"/>
          <w:sz w:val="20"/>
          <w:szCs w:val="20"/>
          <w:lang w:val="it-IT"/>
        </w:rPr>
        <w:t xml:space="preserve"> ove il veicolo abbia superato il </w:t>
      </w:r>
      <w:r w:rsidRPr="00340037">
        <w:rPr>
          <w:rFonts w:asciiTheme="minorHAnsi" w:hAnsiTheme="minorHAnsi" w:cstheme="minorHAnsi"/>
          <w:b/>
          <w:bCs/>
          <w:sz w:val="20"/>
          <w:szCs w:val="20"/>
          <w:lang w:val="it-IT"/>
        </w:rPr>
        <w:t>chilometraggio massimo di 30.000 km</w:t>
      </w:r>
      <w:r w:rsidRPr="00340037">
        <w:rPr>
          <w:rFonts w:asciiTheme="minorHAnsi" w:hAnsiTheme="minorHAnsi" w:cstheme="minorHAnsi"/>
          <w:sz w:val="20"/>
          <w:szCs w:val="20"/>
          <w:lang w:val="it-IT"/>
        </w:rPr>
        <w:t>.  Offerta valida solo su clientela privata solo per contratti stipulati fino al 28 F</w:t>
      </w:r>
      <w:r w:rsidRPr="006257EC">
        <w:rPr>
          <w:rFonts w:asciiTheme="minorHAnsi" w:hAnsiTheme="minorHAnsi" w:cstheme="minorHAnsi"/>
          <w:sz w:val="20"/>
          <w:szCs w:val="20"/>
          <w:lang w:val="it-IT"/>
        </w:rPr>
        <w:t>ebbraio2025</w:t>
      </w:r>
      <w:r w:rsidRPr="00340037">
        <w:rPr>
          <w:rFonts w:asciiTheme="minorHAnsi" w:hAnsiTheme="minorHAnsi" w:cstheme="minorHAnsi"/>
          <w:sz w:val="20"/>
          <w:szCs w:val="20"/>
          <w:lang w:val="it-IT"/>
        </w:rPr>
        <w:t xml:space="preserve">, non cumulabile con altre iniziative in corso. Offerta Stellantis Financial Services Italia S.p.A. soggetta ad approvazione. Documentazione precontrattuale bancaria/assicurativa in concessionaria e sul sito www.stellantis-financial-services.it (Sez. Trasparenza). Messaggio Pubblicitario con finalità promozionale. Immagini illustrative; caratteristiche/colori possono differire. Consumo di energia elettrica Grande Panda BEV (kWh/100km): 16,8; emissioni CO2 (g/km): 0. Autonomia veicolo 320 Km. Valori omologati in base al ciclo misto WLTP. I valori sono aggiornati al 31/01/2025 e indicati a fini comparativi. I valori effettivi di consumo di carburante ed emissioni di CO2 possono essere diversi e possono variare a seconda delle condizioni di utilizzo e di vari fattori. </w:t>
      </w:r>
    </w:p>
    <w:p w14:paraId="1CCC52AA" w14:textId="77777777" w:rsidR="002559CC" w:rsidRDefault="002559CC" w:rsidP="005A3A57">
      <w:pPr>
        <w:spacing w:line="360" w:lineRule="auto"/>
        <w:jc w:val="both"/>
        <w:rPr>
          <w:rFonts w:asciiTheme="minorHAnsi" w:hAnsiTheme="minorHAnsi" w:cstheme="minorHAnsi"/>
          <w:sz w:val="22"/>
          <w:szCs w:val="22"/>
          <w:lang w:val="it-IT"/>
        </w:rPr>
      </w:pPr>
    </w:p>
    <w:p w14:paraId="6CC0DB83" w14:textId="77777777" w:rsidR="00177432" w:rsidRPr="00EE4DB9" w:rsidRDefault="00177432" w:rsidP="005A3A57">
      <w:pPr>
        <w:spacing w:line="360" w:lineRule="auto"/>
        <w:jc w:val="both"/>
        <w:rPr>
          <w:rFonts w:asciiTheme="minorHAnsi" w:hAnsiTheme="minorHAnsi" w:cstheme="minorHAnsi"/>
          <w:sz w:val="22"/>
          <w:szCs w:val="22"/>
          <w:lang w:val="it-IT"/>
        </w:rPr>
      </w:pPr>
    </w:p>
    <w:p w14:paraId="734DB9DA" w14:textId="13CF8FCC" w:rsidR="00E266AE" w:rsidRPr="003A096D" w:rsidRDefault="00E50B95" w:rsidP="005A3A57">
      <w:pPr>
        <w:spacing w:line="360" w:lineRule="auto"/>
        <w:jc w:val="both"/>
        <w:rPr>
          <w:rFonts w:asciiTheme="minorHAnsi" w:hAnsiTheme="minorHAnsi" w:cstheme="minorHAnsi"/>
          <w:sz w:val="22"/>
          <w:szCs w:val="22"/>
        </w:rPr>
      </w:pPr>
      <w:r>
        <w:rPr>
          <w:rFonts w:asciiTheme="minorHAnsi" w:hAnsiTheme="minorHAnsi" w:cstheme="minorHAnsi"/>
          <w:sz w:val="22"/>
          <w:szCs w:val="22"/>
        </w:rPr>
        <w:t>Torino</w:t>
      </w:r>
      <w:r w:rsidR="00A84143" w:rsidRPr="00E4757A">
        <w:rPr>
          <w:rFonts w:asciiTheme="minorHAnsi" w:hAnsiTheme="minorHAnsi" w:cstheme="minorHAnsi"/>
          <w:sz w:val="22"/>
          <w:szCs w:val="22"/>
        </w:rPr>
        <w:t xml:space="preserve">, 28 </w:t>
      </w:r>
      <w:proofErr w:type="spellStart"/>
      <w:r>
        <w:rPr>
          <w:rFonts w:asciiTheme="minorHAnsi" w:hAnsiTheme="minorHAnsi" w:cstheme="minorHAnsi"/>
          <w:sz w:val="22"/>
          <w:szCs w:val="22"/>
        </w:rPr>
        <w:t>gennaio</w:t>
      </w:r>
      <w:proofErr w:type="spellEnd"/>
      <w:r w:rsidR="00A84143" w:rsidRPr="00E4757A">
        <w:rPr>
          <w:rFonts w:asciiTheme="minorHAnsi" w:hAnsiTheme="minorHAnsi" w:cstheme="minorHAnsi"/>
          <w:sz w:val="22"/>
          <w:szCs w:val="22"/>
        </w:rPr>
        <w:t xml:space="preserve"> 2025</w:t>
      </w:r>
    </w:p>
    <w:sectPr w:rsidR="00E266AE" w:rsidRPr="003A096D" w:rsidSect="00C21351">
      <w:headerReference w:type="default" r:id="rId9"/>
      <w:footerReference w:type="default" r:id="rId10"/>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4E55" w14:textId="77777777" w:rsidR="00A32104" w:rsidRDefault="00A32104" w:rsidP="004352CF">
      <w:r>
        <w:separator/>
      </w:r>
    </w:p>
  </w:endnote>
  <w:endnote w:type="continuationSeparator" w:id="0">
    <w:p w14:paraId="4DCCD6F2" w14:textId="77777777" w:rsidR="00A32104" w:rsidRDefault="00A32104" w:rsidP="004352CF">
      <w:r>
        <w:continuationSeparator/>
      </w:r>
    </w:p>
  </w:endnote>
  <w:endnote w:type="continuationNotice" w:id="1">
    <w:p w14:paraId="405ACA33" w14:textId="77777777" w:rsidR="00A32104" w:rsidRDefault="00A32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9FA8" w14:textId="07EE2EE4" w:rsidR="007608F7" w:rsidRDefault="007608F7">
    <w:pPr>
      <w:pStyle w:val="Pidipagina"/>
    </w:pPr>
    <w:r>
      <w:rPr>
        <w:noProof/>
      </w:rPr>
      <mc:AlternateContent>
        <mc:Choice Requires="wps">
          <w:drawing>
            <wp:anchor distT="0" distB="0" distL="114300" distR="114300" simplePos="0" relativeHeight="251658240" behindDoc="0" locked="0" layoutInCell="1" allowOverlap="1" wp14:anchorId="5A914C65" wp14:editId="3B1DAF2E">
              <wp:simplePos x="0" y="0"/>
              <wp:positionH relativeFrom="rightMargin">
                <wp:posOffset>-3643630</wp:posOffset>
              </wp:positionH>
              <wp:positionV relativeFrom="margin">
                <wp:posOffset>5117465</wp:posOffset>
              </wp:positionV>
              <wp:extent cx="7873365" cy="848995"/>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rot="16200000">
                        <a:off x="0" y="0"/>
                        <a:ext cx="7873365" cy="848995"/>
                      </a:xfrm>
                      <a:prstGeom prst="rect">
                        <a:avLst/>
                      </a:prstGeom>
                      <a:noFill/>
                      <a:ln w="6350">
                        <a:noFill/>
                      </a:ln>
                    </wps:spPr>
                    <wps:txbx>
                      <w:txbxContent>
                        <w:p w14:paraId="3F60BC73" w14:textId="77777777" w:rsidR="007608F7" w:rsidRPr="007608F7" w:rsidRDefault="007608F7" w:rsidP="007608F7">
                          <w:pPr>
                            <w:jc w:val="center"/>
                            <w:rPr>
                              <w:rFonts w:ascii="Poppins" w:hAnsi="Poppins" w:cs="Poppins"/>
                              <w:b/>
                              <w:bCs/>
                              <w:color w:val="FFCD2D"/>
                              <w:sz w:val="72"/>
                              <w:szCs w:val="72"/>
                            </w:rPr>
                          </w:pPr>
                          <w:r w:rsidRPr="007608F7">
                            <w:rPr>
                              <w:rFonts w:ascii="Poppins" w:hAnsi="Poppins" w:cs="Poppins"/>
                              <w:b/>
                              <w:bCs/>
                              <w:color w:val="FFCD2D"/>
                              <w:sz w:val="72"/>
                              <w:szCs w:val="72"/>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914C65" id="_x0000_t202" coordsize="21600,21600" o:spt="202" path="m,l,21600r21600,l21600,xe">
              <v:stroke joinstyle="miter"/>
              <v:path gradientshapeok="t" o:connecttype="rect"/>
            </v:shapetype>
            <v:shape id="Casella di testo 2" o:spid="_x0000_s1026" type="#_x0000_t202" style="position:absolute;margin-left:-286.9pt;margin-top:402.95pt;width:619.95pt;height:66.85pt;rotation:-90;z-index:251658240;visibility:visible;mso-wrap-style:square;mso-width-percent:0;mso-wrap-distance-left:9pt;mso-wrap-distance-top:0;mso-wrap-distance-right:9pt;mso-wrap-distance-bottom:0;mso-position-horizontal:absolute;mso-position-horizontal-relative:right-margin-area;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" filled="f" stroked="f" strokeweight=".5pt">
              <v:textbox style="mso-fit-shape-to-text:t">
                <w:txbxContent>
                  <w:p w14:paraId="3F60BC73" w14:textId="77777777" w:rsidR="007608F7" w:rsidRPr="007608F7" w:rsidRDefault="007608F7" w:rsidP="007608F7">
                    <w:pPr>
                      <w:jc w:val="center"/>
                      <w:rPr>
                        <w:rFonts w:ascii="Poppins" w:hAnsi="Poppins" w:cs="Poppins"/>
                        <w:b/>
                        <w:bCs/>
                        <w:color w:val="FFCD2D"/>
                        <w:sz w:val="72"/>
                        <w:szCs w:val="72"/>
                      </w:rPr>
                    </w:pPr>
                    <w:r w:rsidRPr="007608F7">
                      <w:rPr>
                        <w:rFonts w:ascii="Poppins" w:hAnsi="Poppins" w:cs="Poppins"/>
                        <w:b/>
                        <w:bCs/>
                        <w:color w:val="FFCD2D"/>
                        <w:sz w:val="72"/>
                        <w:szCs w:val="72"/>
                      </w:rPr>
                      <w:t>PRESS RELEASE</w:t>
                    </w:r>
                  </w:p>
                </w:txbxContent>
              </v:textbox>
              <w10:wrap type="square" anchorx="margin" anchory="margin"/>
            </v:shape>
          </w:pict>
        </mc:Fallback>
      </mc:AlternateContent>
    </w:r>
  </w:p>
  <w:p w14:paraId="624F2410" w14:textId="77777777" w:rsidR="007608F7" w:rsidRDefault="007608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3B37" w14:textId="77777777" w:rsidR="00A32104" w:rsidRDefault="00A32104" w:rsidP="004352CF">
      <w:r>
        <w:separator/>
      </w:r>
    </w:p>
  </w:footnote>
  <w:footnote w:type="continuationSeparator" w:id="0">
    <w:p w14:paraId="192C5D95" w14:textId="77777777" w:rsidR="00A32104" w:rsidRDefault="00A32104" w:rsidP="004352CF">
      <w:r>
        <w:continuationSeparator/>
      </w:r>
    </w:p>
  </w:footnote>
  <w:footnote w:type="continuationNotice" w:id="1">
    <w:p w14:paraId="11D2D712" w14:textId="77777777" w:rsidR="00A32104" w:rsidRDefault="00A32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5925" w14:textId="0B0BA067" w:rsidR="007608F7" w:rsidRDefault="007608F7" w:rsidP="00B43DC5">
    <w:pPr>
      <w:pStyle w:val="Intestazione"/>
      <w:jc w:val="center"/>
    </w:pPr>
    <w:r>
      <w:rPr>
        <w:noProof/>
      </w:rPr>
      <w:drawing>
        <wp:anchor distT="0" distB="0" distL="114300" distR="114300" simplePos="0" relativeHeight="251658241" behindDoc="1" locked="0" layoutInCell="1" allowOverlap="1" wp14:anchorId="1F0F17DB" wp14:editId="4B2228BE">
          <wp:simplePos x="0" y="0"/>
          <wp:positionH relativeFrom="column">
            <wp:posOffset>2402205</wp:posOffset>
          </wp:positionH>
          <wp:positionV relativeFrom="paragraph">
            <wp:posOffset>-372110</wp:posOffset>
          </wp:positionV>
          <wp:extent cx="1295400" cy="1017905"/>
          <wp:effectExtent l="0" t="0" r="0" b="0"/>
          <wp:wrapTight wrapText="bothSides">
            <wp:wrapPolygon edited="0">
              <wp:start x="0" y="0"/>
              <wp:lineTo x="0" y="21021"/>
              <wp:lineTo x="21282" y="21021"/>
              <wp:lineTo x="21282" y="0"/>
              <wp:lineTo x="0" y="0"/>
            </wp:wrapPolygon>
          </wp:wrapTight>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b="21421"/>
                  <a:stretch/>
                </pic:blipFill>
                <pic:spPr bwMode="auto">
                  <a:xfrm>
                    <a:off x="0" y="0"/>
                    <a:ext cx="1295400" cy="10179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91B0E9E" w14:textId="1EAF763A" w:rsidR="007608F7" w:rsidRDefault="007608F7" w:rsidP="007608F7">
    <w:pPr>
      <w:pStyle w:val="Intestazione"/>
    </w:pPr>
  </w:p>
  <w:p w14:paraId="4C574A43" w14:textId="4BC8D936" w:rsidR="00B43DC5" w:rsidRDefault="00B43DC5" w:rsidP="007608F7">
    <w:pPr>
      <w:pStyle w:val="Intestazione"/>
    </w:pPr>
  </w:p>
  <w:p w14:paraId="718E9E13" w14:textId="77777777" w:rsidR="00B43DC5" w:rsidRDefault="00B43DC5" w:rsidP="007608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061"/>
    <w:multiLevelType w:val="hybridMultilevel"/>
    <w:tmpl w:val="1BEEDB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9C3908"/>
    <w:multiLevelType w:val="multilevel"/>
    <w:tmpl w:val="57BE9ED0"/>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3712D"/>
    <w:multiLevelType w:val="hybridMultilevel"/>
    <w:tmpl w:val="036225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B6995"/>
    <w:multiLevelType w:val="multilevel"/>
    <w:tmpl w:val="B1EC32D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0B5D2B3B"/>
    <w:multiLevelType w:val="hybridMultilevel"/>
    <w:tmpl w:val="7F78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977DB8"/>
    <w:multiLevelType w:val="hybridMultilevel"/>
    <w:tmpl w:val="A37EB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BD7840"/>
    <w:multiLevelType w:val="hybridMultilevel"/>
    <w:tmpl w:val="5E206C98"/>
    <w:lvl w:ilvl="0" w:tplc="87901E64">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B57CB7"/>
    <w:multiLevelType w:val="hybridMultilevel"/>
    <w:tmpl w:val="B784CA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EA50BA"/>
    <w:multiLevelType w:val="multilevel"/>
    <w:tmpl w:val="540E0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3B1591"/>
    <w:multiLevelType w:val="hybridMultilevel"/>
    <w:tmpl w:val="20FCD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5801E7"/>
    <w:multiLevelType w:val="hybridMultilevel"/>
    <w:tmpl w:val="6B96E0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84337A"/>
    <w:multiLevelType w:val="hybridMultilevel"/>
    <w:tmpl w:val="28E4F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80F5427"/>
    <w:multiLevelType w:val="hybridMultilevel"/>
    <w:tmpl w:val="530EA808"/>
    <w:lvl w:ilvl="0" w:tplc="87901E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3C1D23"/>
    <w:multiLevelType w:val="hybridMultilevel"/>
    <w:tmpl w:val="108E7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423E8D"/>
    <w:multiLevelType w:val="multilevel"/>
    <w:tmpl w:val="DBE21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521F54"/>
    <w:multiLevelType w:val="hybridMultilevel"/>
    <w:tmpl w:val="169A7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E06163"/>
    <w:multiLevelType w:val="multilevel"/>
    <w:tmpl w:val="C0588B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494AB4"/>
    <w:multiLevelType w:val="hybridMultilevel"/>
    <w:tmpl w:val="595A4122"/>
    <w:lvl w:ilvl="0" w:tplc="AF524DA0">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54543E"/>
    <w:multiLevelType w:val="hybridMultilevel"/>
    <w:tmpl w:val="4112D42E"/>
    <w:lvl w:ilvl="0" w:tplc="85C2D26E">
      <w:start w:val="1"/>
      <w:numFmt w:val="bullet"/>
      <w:lvlText w:val="▪"/>
      <w:lvlJc w:val="left"/>
      <w:pPr>
        <w:tabs>
          <w:tab w:val="num" w:pos="720"/>
        </w:tabs>
        <w:ind w:left="720" w:hanging="360"/>
      </w:pPr>
      <w:rPr>
        <w:rFonts w:ascii="Noto Sans Symbols" w:hAnsi="Noto Sans Symbols" w:hint="default"/>
      </w:rPr>
    </w:lvl>
    <w:lvl w:ilvl="1" w:tplc="409E53A8" w:tentative="1">
      <w:start w:val="1"/>
      <w:numFmt w:val="bullet"/>
      <w:lvlText w:val="▪"/>
      <w:lvlJc w:val="left"/>
      <w:pPr>
        <w:tabs>
          <w:tab w:val="num" w:pos="1440"/>
        </w:tabs>
        <w:ind w:left="1440" w:hanging="360"/>
      </w:pPr>
      <w:rPr>
        <w:rFonts w:ascii="Noto Sans Symbols" w:hAnsi="Noto Sans Symbols" w:hint="default"/>
      </w:rPr>
    </w:lvl>
    <w:lvl w:ilvl="2" w:tplc="BD9449E2" w:tentative="1">
      <w:start w:val="1"/>
      <w:numFmt w:val="bullet"/>
      <w:lvlText w:val="▪"/>
      <w:lvlJc w:val="left"/>
      <w:pPr>
        <w:tabs>
          <w:tab w:val="num" w:pos="2160"/>
        </w:tabs>
        <w:ind w:left="2160" w:hanging="360"/>
      </w:pPr>
      <w:rPr>
        <w:rFonts w:ascii="Noto Sans Symbols" w:hAnsi="Noto Sans Symbols" w:hint="default"/>
      </w:rPr>
    </w:lvl>
    <w:lvl w:ilvl="3" w:tplc="EA988FCE" w:tentative="1">
      <w:start w:val="1"/>
      <w:numFmt w:val="bullet"/>
      <w:lvlText w:val="▪"/>
      <w:lvlJc w:val="left"/>
      <w:pPr>
        <w:tabs>
          <w:tab w:val="num" w:pos="2880"/>
        </w:tabs>
        <w:ind w:left="2880" w:hanging="360"/>
      </w:pPr>
      <w:rPr>
        <w:rFonts w:ascii="Noto Sans Symbols" w:hAnsi="Noto Sans Symbols" w:hint="default"/>
      </w:rPr>
    </w:lvl>
    <w:lvl w:ilvl="4" w:tplc="637C04F8" w:tentative="1">
      <w:start w:val="1"/>
      <w:numFmt w:val="bullet"/>
      <w:lvlText w:val="▪"/>
      <w:lvlJc w:val="left"/>
      <w:pPr>
        <w:tabs>
          <w:tab w:val="num" w:pos="3600"/>
        </w:tabs>
        <w:ind w:left="3600" w:hanging="360"/>
      </w:pPr>
      <w:rPr>
        <w:rFonts w:ascii="Noto Sans Symbols" w:hAnsi="Noto Sans Symbols" w:hint="default"/>
      </w:rPr>
    </w:lvl>
    <w:lvl w:ilvl="5" w:tplc="18FA784C" w:tentative="1">
      <w:start w:val="1"/>
      <w:numFmt w:val="bullet"/>
      <w:lvlText w:val="▪"/>
      <w:lvlJc w:val="left"/>
      <w:pPr>
        <w:tabs>
          <w:tab w:val="num" w:pos="4320"/>
        </w:tabs>
        <w:ind w:left="4320" w:hanging="360"/>
      </w:pPr>
      <w:rPr>
        <w:rFonts w:ascii="Noto Sans Symbols" w:hAnsi="Noto Sans Symbols" w:hint="default"/>
      </w:rPr>
    </w:lvl>
    <w:lvl w:ilvl="6" w:tplc="92B00D92" w:tentative="1">
      <w:start w:val="1"/>
      <w:numFmt w:val="bullet"/>
      <w:lvlText w:val="▪"/>
      <w:lvlJc w:val="left"/>
      <w:pPr>
        <w:tabs>
          <w:tab w:val="num" w:pos="5040"/>
        </w:tabs>
        <w:ind w:left="5040" w:hanging="360"/>
      </w:pPr>
      <w:rPr>
        <w:rFonts w:ascii="Noto Sans Symbols" w:hAnsi="Noto Sans Symbols" w:hint="default"/>
      </w:rPr>
    </w:lvl>
    <w:lvl w:ilvl="7" w:tplc="DA744ADA" w:tentative="1">
      <w:start w:val="1"/>
      <w:numFmt w:val="bullet"/>
      <w:lvlText w:val="▪"/>
      <w:lvlJc w:val="left"/>
      <w:pPr>
        <w:tabs>
          <w:tab w:val="num" w:pos="5760"/>
        </w:tabs>
        <w:ind w:left="5760" w:hanging="360"/>
      </w:pPr>
      <w:rPr>
        <w:rFonts w:ascii="Noto Sans Symbols" w:hAnsi="Noto Sans Symbols" w:hint="default"/>
      </w:rPr>
    </w:lvl>
    <w:lvl w:ilvl="8" w:tplc="FF32C506" w:tentative="1">
      <w:start w:val="1"/>
      <w:numFmt w:val="bullet"/>
      <w:lvlText w:val="▪"/>
      <w:lvlJc w:val="left"/>
      <w:pPr>
        <w:tabs>
          <w:tab w:val="num" w:pos="6480"/>
        </w:tabs>
        <w:ind w:left="6480" w:hanging="360"/>
      </w:pPr>
      <w:rPr>
        <w:rFonts w:ascii="Noto Sans Symbols" w:hAnsi="Noto Sans Symbols" w:hint="default"/>
      </w:rPr>
    </w:lvl>
  </w:abstractNum>
  <w:abstractNum w:abstractNumId="19" w15:restartNumberingAfterBreak="0">
    <w:nsid w:val="62D60344"/>
    <w:multiLevelType w:val="hybridMultilevel"/>
    <w:tmpl w:val="DD521148"/>
    <w:lvl w:ilvl="0" w:tplc="87901E64">
      <w:numFmt w:val="bullet"/>
      <w:lvlText w:val="•"/>
      <w:lvlJc w:val="left"/>
      <w:pPr>
        <w:ind w:left="1428" w:hanging="708"/>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47766D3"/>
    <w:multiLevelType w:val="hybridMultilevel"/>
    <w:tmpl w:val="C2A84A50"/>
    <w:lvl w:ilvl="0" w:tplc="C88E7BA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117097"/>
    <w:multiLevelType w:val="multilevel"/>
    <w:tmpl w:val="4EE64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411CC9"/>
    <w:multiLevelType w:val="multilevel"/>
    <w:tmpl w:val="E74AAA4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0D26642"/>
    <w:multiLevelType w:val="multilevel"/>
    <w:tmpl w:val="8AECE7D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21C6504"/>
    <w:multiLevelType w:val="hybridMultilevel"/>
    <w:tmpl w:val="B7329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453085"/>
    <w:multiLevelType w:val="multilevel"/>
    <w:tmpl w:val="40FC8A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6196177"/>
    <w:multiLevelType w:val="multilevel"/>
    <w:tmpl w:val="B65201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E3194F"/>
    <w:multiLevelType w:val="hybridMultilevel"/>
    <w:tmpl w:val="42287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670618"/>
    <w:multiLevelType w:val="multilevel"/>
    <w:tmpl w:val="D9867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C71C2C"/>
    <w:multiLevelType w:val="multilevel"/>
    <w:tmpl w:val="C0588B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F8B4798"/>
    <w:multiLevelType w:val="multilevel"/>
    <w:tmpl w:val="984ABB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4569723">
    <w:abstractNumId w:val="1"/>
  </w:num>
  <w:num w:numId="2" w16cid:durableId="2114082306">
    <w:abstractNumId w:val="4"/>
  </w:num>
  <w:num w:numId="3" w16cid:durableId="1637567326">
    <w:abstractNumId w:val="6"/>
  </w:num>
  <w:num w:numId="4" w16cid:durableId="1834099089">
    <w:abstractNumId w:val="19"/>
  </w:num>
  <w:num w:numId="5" w16cid:durableId="190609002">
    <w:abstractNumId w:val="12"/>
  </w:num>
  <w:num w:numId="6" w16cid:durableId="480125349">
    <w:abstractNumId w:val="2"/>
  </w:num>
  <w:num w:numId="7" w16cid:durableId="2059208119">
    <w:abstractNumId w:val="7"/>
  </w:num>
  <w:num w:numId="8" w16cid:durableId="406534430">
    <w:abstractNumId w:val="3"/>
  </w:num>
  <w:num w:numId="9" w16cid:durableId="2146655385">
    <w:abstractNumId w:val="10"/>
  </w:num>
  <w:num w:numId="10" w16cid:durableId="810633989">
    <w:abstractNumId w:val="24"/>
  </w:num>
  <w:num w:numId="11" w16cid:durableId="2001226781">
    <w:abstractNumId w:val="9"/>
  </w:num>
  <w:num w:numId="12" w16cid:durableId="1284574533">
    <w:abstractNumId w:val="13"/>
  </w:num>
  <w:num w:numId="13" w16cid:durableId="1137605615">
    <w:abstractNumId w:val="15"/>
  </w:num>
  <w:num w:numId="14" w16cid:durableId="1126384983">
    <w:abstractNumId w:val="17"/>
  </w:num>
  <w:num w:numId="15" w16cid:durableId="424613641">
    <w:abstractNumId w:val="20"/>
  </w:num>
  <w:num w:numId="16" w16cid:durableId="2056999428">
    <w:abstractNumId w:val="18"/>
  </w:num>
  <w:num w:numId="17" w16cid:durableId="1388069428">
    <w:abstractNumId w:val="27"/>
  </w:num>
  <w:num w:numId="18" w16cid:durableId="1075933325">
    <w:abstractNumId w:val="5"/>
  </w:num>
  <w:num w:numId="19" w16cid:durableId="1844204725">
    <w:abstractNumId w:val="21"/>
  </w:num>
  <w:num w:numId="20" w16cid:durableId="1263339971">
    <w:abstractNumId w:val="14"/>
  </w:num>
  <w:num w:numId="21" w16cid:durableId="1175147247">
    <w:abstractNumId w:val="28"/>
  </w:num>
  <w:num w:numId="22" w16cid:durableId="692414148">
    <w:abstractNumId w:val="11"/>
  </w:num>
  <w:num w:numId="23" w16cid:durableId="307050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812998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039649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193755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446946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686919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63303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17723">
    <w:abstractNumId w:val="29"/>
  </w:num>
  <w:num w:numId="31" w16cid:durableId="137481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CF"/>
    <w:rsid w:val="000000E4"/>
    <w:rsid w:val="000010AF"/>
    <w:rsid w:val="00002B73"/>
    <w:rsid w:val="00002CAF"/>
    <w:rsid w:val="000030D9"/>
    <w:rsid w:val="000041A1"/>
    <w:rsid w:val="000048A6"/>
    <w:rsid w:val="00004BC1"/>
    <w:rsid w:val="0000501B"/>
    <w:rsid w:val="000055DF"/>
    <w:rsid w:val="000056A3"/>
    <w:rsid w:val="00006266"/>
    <w:rsid w:val="000063F7"/>
    <w:rsid w:val="00006DE4"/>
    <w:rsid w:val="00007D5E"/>
    <w:rsid w:val="00010C26"/>
    <w:rsid w:val="0001223B"/>
    <w:rsid w:val="0001239A"/>
    <w:rsid w:val="00012932"/>
    <w:rsid w:val="00012C71"/>
    <w:rsid w:val="00013065"/>
    <w:rsid w:val="00013BAB"/>
    <w:rsid w:val="000140C5"/>
    <w:rsid w:val="00014D77"/>
    <w:rsid w:val="00015896"/>
    <w:rsid w:val="00015DF2"/>
    <w:rsid w:val="00015E47"/>
    <w:rsid w:val="00015EA2"/>
    <w:rsid w:val="0002182D"/>
    <w:rsid w:val="00021F75"/>
    <w:rsid w:val="00021FEC"/>
    <w:rsid w:val="0002218C"/>
    <w:rsid w:val="000222BE"/>
    <w:rsid w:val="00022A7E"/>
    <w:rsid w:val="000238D8"/>
    <w:rsid w:val="000248C9"/>
    <w:rsid w:val="000249D9"/>
    <w:rsid w:val="0002508E"/>
    <w:rsid w:val="0002679A"/>
    <w:rsid w:val="00027126"/>
    <w:rsid w:val="000272D6"/>
    <w:rsid w:val="00030849"/>
    <w:rsid w:val="00031511"/>
    <w:rsid w:val="0003389A"/>
    <w:rsid w:val="00033F00"/>
    <w:rsid w:val="0003460A"/>
    <w:rsid w:val="00035CE8"/>
    <w:rsid w:val="00035E59"/>
    <w:rsid w:val="0003668C"/>
    <w:rsid w:val="00036BFD"/>
    <w:rsid w:val="00036E13"/>
    <w:rsid w:val="0003776F"/>
    <w:rsid w:val="00037D73"/>
    <w:rsid w:val="0004097A"/>
    <w:rsid w:val="00040B13"/>
    <w:rsid w:val="0004142F"/>
    <w:rsid w:val="00041F4A"/>
    <w:rsid w:val="000421AB"/>
    <w:rsid w:val="000435CA"/>
    <w:rsid w:val="00043D90"/>
    <w:rsid w:val="00046395"/>
    <w:rsid w:val="000469B0"/>
    <w:rsid w:val="00046B9A"/>
    <w:rsid w:val="00047372"/>
    <w:rsid w:val="000522FC"/>
    <w:rsid w:val="000531C0"/>
    <w:rsid w:val="00053921"/>
    <w:rsid w:val="00054701"/>
    <w:rsid w:val="00055FB5"/>
    <w:rsid w:val="00057E61"/>
    <w:rsid w:val="00060005"/>
    <w:rsid w:val="00060635"/>
    <w:rsid w:val="00061005"/>
    <w:rsid w:val="00061A9C"/>
    <w:rsid w:val="00063CBB"/>
    <w:rsid w:val="0006456F"/>
    <w:rsid w:val="000652C5"/>
    <w:rsid w:val="00065664"/>
    <w:rsid w:val="00065E17"/>
    <w:rsid w:val="00065F63"/>
    <w:rsid w:val="000668B3"/>
    <w:rsid w:val="00071D25"/>
    <w:rsid w:val="0007230E"/>
    <w:rsid w:val="000742EC"/>
    <w:rsid w:val="00075754"/>
    <w:rsid w:val="00075D36"/>
    <w:rsid w:val="000773F0"/>
    <w:rsid w:val="00080614"/>
    <w:rsid w:val="00080A06"/>
    <w:rsid w:val="0008123E"/>
    <w:rsid w:val="000831E5"/>
    <w:rsid w:val="00084D8C"/>
    <w:rsid w:val="00084E02"/>
    <w:rsid w:val="000865E4"/>
    <w:rsid w:val="000868D9"/>
    <w:rsid w:val="00087F9C"/>
    <w:rsid w:val="000907CE"/>
    <w:rsid w:val="000908C2"/>
    <w:rsid w:val="00091A8B"/>
    <w:rsid w:val="0009215D"/>
    <w:rsid w:val="000937E5"/>
    <w:rsid w:val="000942F5"/>
    <w:rsid w:val="000949AB"/>
    <w:rsid w:val="00096452"/>
    <w:rsid w:val="00096950"/>
    <w:rsid w:val="00097E74"/>
    <w:rsid w:val="000A02C8"/>
    <w:rsid w:val="000A05F1"/>
    <w:rsid w:val="000A1013"/>
    <w:rsid w:val="000A2A47"/>
    <w:rsid w:val="000A4FD6"/>
    <w:rsid w:val="000B0277"/>
    <w:rsid w:val="000B150C"/>
    <w:rsid w:val="000B2BA9"/>
    <w:rsid w:val="000B3D09"/>
    <w:rsid w:val="000B450D"/>
    <w:rsid w:val="000B5F4C"/>
    <w:rsid w:val="000B63DF"/>
    <w:rsid w:val="000B6C7E"/>
    <w:rsid w:val="000B6CF1"/>
    <w:rsid w:val="000C0B73"/>
    <w:rsid w:val="000C1A9E"/>
    <w:rsid w:val="000C2361"/>
    <w:rsid w:val="000C2719"/>
    <w:rsid w:val="000C3E29"/>
    <w:rsid w:val="000C3E76"/>
    <w:rsid w:val="000C4157"/>
    <w:rsid w:val="000C4444"/>
    <w:rsid w:val="000C4999"/>
    <w:rsid w:val="000C4C2C"/>
    <w:rsid w:val="000C5F99"/>
    <w:rsid w:val="000C644A"/>
    <w:rsid w:val="000C68BF"/>
    <w:rsid w:val="000C69D1"/>
    <w:rsid w:val="000C7889"/>
    <w:rsid w:val="000D0FCB"/>
    <w:rsid w:val="000D1BC4"/>
    <w:rsid w:val="000D34CE"/>
    <w:rsid w:val="000D35C2"/>
    <w:rsid w:val="000D3CF6"/>
    <w:rsid w:val="000D414F"/>
    <w:rsid w:val="000D43AE"/>
    <w:rsid w:val="000D485E"/>
    <w:rsid w:val="000D63F2"/>
    <w:rsid w:val="000D6D25"/>
    <w:rsid w:val="000E0885"/>
    <w:rsid w:val="000E09A2"/>
    <w:rsid w:val="000E1588"/>
    <w:rsid w:val="000E2FA9"/>
    <w:rsid w:val="000E4450"/>
    <w:rsid w:val="000E4752"/>
    <w:rsid w:val="000E5809"/>
    <w:rsid w:val="000E5DF3"/>
    <w:rsid w:val="000E5FAB"/>
    <w:rsid w:val="000E6D39"/>
    <w:rsid w:val="000F0048"/>
    <w:rsid w:val="000F0126"/>
    <w:rsid w:val="000F063B"/>
    <w:rsid w:val="000F0E13"/>
    <w:rsid w:val="000F1F30"/>
    <w:rsid w:val="000F2D44"/>
    <w:rsid w:val="000F3D22"/>
    <w:rsid w:val="000F3E14"/>
    <w:rsid w:val="000F3E3F"/>
    <w:rsid w:val="000F4375"/>
    <w:rsid w:val="000F4675"/>
    <w:rsid w:val="000F4B02"/>
    <w:rsid w:val="000F50EB"/>
    <w:rsid w:val="000F6726"/>
    <w:rsid w:val="000F67BC"/>
    <w:rsid w:val="000F7A2F"/>
    <w:rsid w:val="000F7C72"/>
    <w:rsid w:val="0010291B"/>
    <w:rsid w:val="00102C30"/>
    <w:rsid w:val="001045BF"/>
    <w:rsid w:val="00104B09"/>
    <w:rsid w:val="00107583"/>
    <w:rsid w:val="00110910"/>
    <w:rsid w:val="001118F4"/>
    <w:rsid w:val="00111DAF"/>
    <w:rsid w:val="001125B9"/>
    <w:rsid w:val="00113EB3"/>
    <w:rsid w:val="00114451"/>
    <w:rsid w:val="00117061"/>
    <w:rsid w:val="0011759E"/>
    <w:rsid w:val="001178C5"/>
    <w:rsid w:val="00117DCA"/>
    <w:rsid w:val="001201C4"/>
    <w:rsid w:val="00120516"/>
    <w:rsid w:val="00121444"/>
    <w:rsid w:val="00122C1A"/>
    <w:rsid w:val="00123143"/>
    <w:rsid w:val="00123529"/>
    <w:rsid w:val="00123EC7"/>
    <w:rsid w:val="001243EE"/>
    <w:rsid w:val="00127F64"/>
    <w:rsid w:val="001306E5"/>
    <w:rsid w:val="00130EAC"/>
    <w:rsid w:val="0013138E"/>
    <w:rsid w:val="001314C8"/>
    <w:rsid w:val="00132531"/>
    <w:rsid w:val="001333E4"/>
    <w:rsid w:val="00133710"/>
    <w:rsid w:val="00134946"/>
    <w:rsid w:val="00135B71"/>
    <w:rsid w:val="00135C80"/>
    <w:rsid w:val="00136661"/>
    <w:rsid w:val="00136936"/>
    <w:rsid w:val="0014010D"/>
    <w:rsid w:val="001412A9"/>
    <w:rsid w:val="00141AA3"/>
    <w:rsid w:val="001422C1"/>
    <w:rsid w:val="001446B8"/>
    <w:rsid w:val="00145CFF"/>
    <w:rsid w:val="00146AA6"/>
    <w:rsid w:val="00146CA7"/>
    <w:rsid w:val="0014769A"/>
    <w:rsid w:val="0015098F"/>
    <w:rsid w:val="00150FE5"/>
    <w:rsid w:val="001529DC"/>
    <w:rsid w:val="00153368"/>
    <w:rsid w:val="0015348B"/>
    <w:rsid w:val="00153861"/>
    <w:rsid w:val="00153FAA"/>
    <w:rsid w:val="0015486B"/>
    <w:rsid w:val="00154E08"/>
    <w:rsid w:val="00155FA3"/>
    <w:rsid w:val="0015635F"/>
    <w:rsid w:val="00156501"/>
    <w:rsid w:val="00156AD2"/>
    <w:rsid w:val="00160646"/>
    <w:rsid w:val="00160855"/>
    <w:rsid w:val="0016221A"/>
    <w:rsid w:val="001626A6"/>
    <w:rsid w:val="00162D69"/>
    <w:rsid w:val="00163CAE"/>
    <w:rsid w:val="00164454"/>
    <w:rsid w:val="001647F0"/>
    <w:rsid w:val="001654BC"/>
    <w:rsid w:val="001655A5"/>
    <w:rsid w:val="00165E6F"/>
    <w:rsid w:val="0016706D"/>
    <w:rsid w:val="0016772E"/>
    <w:rsid w:val="001678B6"/>
    <w:rsid w:val="00167F77"/>
    <w:rsid w:val="00170800"/>
    <w:rsid w:val="001715E9"/>
    <w:rsid w:val="00171A93"/>
    <w:rsid w:val="00172694"/>
    <w:rsid w:val="00173DBA"/>
    <w:rsid w:val="00174288"/>
    <w:rsid w:val="00174B13"/>
    <w:rsid w:val="00175D42"/>
    <w:rsid w:val="00177432"/>
    <w:rsid w:val="001774FC"/>
    <w:rsid w:val="001776F5"/>
    <w:rsid w:val="00177EEA"/>
    <w:rsid w:val="001804D6"/>
    <w:rsid w:val="00180B03"/>
    <w:rsid w:val="00180B5A"/>
    <w:rsid w:val="00181F43"/>
    <w:rsid w:val="00182EB0"/>
    <w:rsid w:val="00183368"/>
    <w:rsid w:val="00183730"/>
    <w:rsid w:val="00183A31"/>
    <w:rsid w:val="001862E6"/>
    <w:rsid w:val="00187445"/>
    <w:rsid w:val="00187664"/>
    <w:rsid w:val="00187CEA"/>
    <w:rsid w:val="00190BE7"/>
    <w:rsid w:val="00190FE4"/>
    <w:rsid w:val="00191DDC"/>
    <w:rsid w:val="001924FD"/>
    <w:rsid w:val="001948D6"/>
    <w:rsid w:val="001A04B7"/>
    <w:rsid w:val="001A1809"/>
    <w:rsid w:val="001A372C"/>
    <w:rsid w:val="001A3850"/>
    <w:rsid w:val="001A42E7"/>
    <w:rsid w:val="001A6F84"/>
    <w:rsid w:val="001A70FB"/>
    <w:rsid w:val="001B3942"/>
    <w:rsid w:val="001B3E5B"/>
    <w:rsid w:val="001B4108"/>
    <w:rsid w:val="001B43CF"/>
    <w:rsid w:val="001B5A4D"/>
    <w:rsid w:val="001B745B"/>
    <w:rsid w:val="001B78FC"/>
    <w:rsid w:val="001B7EBB"/>
    <w:rsid w:val="001C175B"/>
    <w:rsid w:val="001C18F2"/>
    <w:rsid w:val="001C2A89"/>
    <w:rsid w:val="001C36EB"/>
    <w:rsid w:val="001C4545"/>
    <w:rsid w:val="001C463C"/>
    <w:rsid w:val="001C4EEC"/>
    <w:rsid w:val="001C4FDA"/>
    <w:rsid w:val="001C5F3E"/>
    <w:rsid w:val="001C6798"/>
    <w:rsid w:val="001D16DA"/>
    <w:rsid w:val="001D2431"/>
    <w:rsid w:val="001D2528"/>
    <w:rsid w:val="001D33DE"/>
    <w:rsid w:val="001D3A9B"/>
    <w:rsid w:val="001D4222"/>
    <w:rsid w:val="001D486A"/>
    <w:rsid w:val="001D4CC6"/>
    <w:rsid w:val="001D6533"/>
    <w:rsid w:val="001D661B"/>
    <w:rsid w:val="001D6B69"/>
    <w:rsid w:val="001D729A"/>
    <w:rsid w:val="001D7C3B"/>
    <w:rsid w:val="001D7EF8"/>
    <w:rsid w:val="001E25C5"/>
    <w:rsid w:val="001E2E23"/>
    <w:rsid w:val="001E3E07"/>
    <w:rsid w:val="001E51DC"/>
    <w:rsid w:val="001E53E9"/>
    <w:rsid w:val="001E5AF1"/>
    <w:rsid w:val="001F0EF2"/>
    <w:rsid w:val="001F0FF4"/>
    <w:rsid w:val="001F1A18"/>
    <w:rsid w:val="001F205C"/>
    <w:rsid w:val="001F2685"/>
    <w:rsid w:val="001F319B"/>
    <w:rsid w:val="001F3821"/>
    <w:rsid w:val="001F514B"/>
    <w:rsid w:val="0020039B"/>
    <w:rsid w:val="00200507"/>
    <w:rsid w:val="00200E27"/>
    <w:rsid w:val="00202A5B"/>
    <w:rsid w:val="002049B0"/>
    <w:rsid w:val="002070B8"/>
    <w:rsid w:val="00211427"/>
    <w:rsid w:val="0021159D"/>
    <w:rsid w:val="00211F9A"/>
    <w:rsid w:val="00213454"/>
    <w:rsid w:val="00214492"/>
    <w:rsid w:val="0021577E"/>
    <w:rsid w:val="00215962"/>
    <w:rsid w:val="00215F30"/>
    <w:rsid w:val="0021644E"/>
    <w:rsid w:val="0021787B"/>
    <w:rsid w:val="00217AD8"/>
    <w:rsid w:val="00220EFA"/>
    <w:rsid w:val="0022187B"/>
    <w:rsid w:val="00221E66"/>
    <w:rsid w:val="002226A4"/>
    <w:rsid w:val="00222886"/>
    <w:rsid w:val="00225211"/>
    <w:rsid w:val="00225538"/>
    <w:rsid w:val="00225DEA"/>
    <w:rsid w:val="00225E98"/>
    <w:rsid w:val="002264E8"/>
    <w:rsid w:val="0022691E"/>
    <w:rsid w:val="002269CC"/>
    <w:rsid w:val="00226EA7"/>
    <w:rsid w:val="00231151"/>
    <w:rsid w:val="002313A6"/>
    <w:rsid w:val="0023362F"/>
    <w:rsid w:val="00233B0B"/>
    <w:rsid w:val="002359A0"/>
    <w:rsid w:val="002360BD"/>
    <w:rsid w:val="00236297"/>
    <w:rsid w:val="00237AB3"/>
    <w:rsid w:val="00237E68"/>
    <w:rsid w:val="002413AE"/>
    <w:rsid w:val="00242752"/>
    <w:rsid w:val="0024340F"/>
    <w:rsid w:val="00243807"/>
    <w:rsid w:val="00244444"/>
    <w:rsid w:val="0024488A"/>
    <w:rsid w:val="00244D03"/>
    <w:rsid w:val="0024505A"/>
    <w:rsid w:val="0024518E"/>
    <w:rsid w:val="00246C43"/>
    <w:rsid w:val="00247EA9"/>
    <w:rsid w:val="00251F1F"/>
    <w:rsid w:val="00252208"/>
    <w:rsid w:val="00252524"/>
    <w:rsid w:val="002527CC"/>
    <w:rsid w:val="00252999"/>
    <w:rsid w:val="00253AAF"/>
    <w:rsid w:val="00253ACC"/>
    <w:rsid w:val="002547AA"/>
    <w:rsid w:val="00254A65"/>
    <w:rsid w:val="00254E4C"/>
    <w:rsid w:val="002554FC"/>
    <w:rsid w:val="002559CC"/>
    <w:rsid w:val="00256207"/>
    <w:rsid w:val="002563D6"/>
    <w:rsid w:val="0025664C"/>
    <w:rsid w:val="002571EC"/>
    <w:rsid w:val="002602F8"/>
    <w:rsid w:val="00260F28"/>
    <w:rsid w:val="00261013"/>
    <w:rsid w:val="0026270E"/>
    <w:rsid w:val="002650C7"/>
    <w:rsid w:val="0026575E"/>
    <w:rsid w:val="00265FCA"/>
    <w:rsid w:val="00266B97"/>
    <w:rsid w:val="00267B30"/>
    <w:rsid w:val="00270385"/>
    <w:rsid w:val="00271CE2"/>
    <w:rsid w:val="00272199"/>
    <w:rsid w:val="002757F8"/>
    <w:rsid w:val="00276794"/>
    <w:rsid w:val="00276B55"/>
    <w:rsid w:val="00280CCA"/>
    <w:rsid w:val="00280D13"/>
    <w:rsid w:val="00280D60"/>
    <w:rsid w:val="00281A91"/>
    <w:rsid w:val="00281BEB"/>
    <w:rsid w:val="0028202A"/>
    <w:rsid w:val="00283062"/>
    <w:rsid w:val="00284699"/>
    <w:rsid w:val="0028699B"/>
    <w:rsid w:val="00286DD1"/>
    <w:rsid w:val="00286F1D"/>
    <w:rsid w:val="002873D5"/>
    <w:rsid w:val="002902E6"/>
    <w:rsid w:val="002914BE"/>
    <w:rsid w:val="00291FA2"/>
    <w:rsid w:val="002943EA"/>
    <w:rsid w:val="00294B7D"/>
    <w:rsid w:val="00295056"/>
    <w:rsid w:val="00296E53"/>
    <w:rsid w:val="002A0382"/>
    <w:rsid w:val="002A1071"/>
    <w:rsid w:val="002A14EC"/>
    <w:rsid w:val="002A1BAA"/>
    <w:rsid w:val="002A24DE"/>
    <w:rsid w:val="002A2FDC"/>
    <w:rsid w:val="002A33D4"/>
    <w:rsid w:val="002A3E51"/>
    <w:rsid w:val="002A70DE"/>
    <w:rsid w:val="002A7728"/>
    <w:rsid w:val="002B05D1"/>
    <w:rsid w:val="002B08A0"/>
    <w:rsid w:val="002B10F7"/>
    <w:rsid w:val="002B1CEE"/>
    <w:rsid w:val="002B2699"/>
    <w:rsid w:val="002B289B"/>
    <w:rsid w:val="002B2E3C"/>
    <w:rsid w:val="002B31B6"/>
    <w:rsid w:val="002B770F"/>
    <w:rsid w:val="002C0817"/>
    <w:rsid w:val="002C181F"/>
    <w:rsid w:val="002C18E2"/>
    <w:rsid w:val="002C2BA5"/>
    <w:rsid w:val="002C2E19"/>
    <w:rsid w:val="002C5E43"/>
    <w:rsid w:val="002C657F"/>
    <w:rsid w:val="002C7F5C"/>
    <w:rsid w:val="002D24B8"/>
    <w:rsid w:val="002D24F1"/>
    <w:rsid w:val="002D2B90"/>
    <w:rsid w:val="002D3F2E"/>
    <w:rsid w:val="002D47A0"/>
    <w:rsid w:val="002D573C"/>
    <w:rsid w:val="002D6D62"/>
    <w:rsid w:val="002D7202"/>
    <w:rsid w:val="002D76CE"/>
    <w:rsid w:val="002E0590"/>
    <w:rsid w:val="002E092C"/>
    <w:rsid w:val="002E1975"/>
    <w:rsid w:val="002E1D9A"/>
    <w:rsid w:val="002E306B"/>
    <w:rsid w:val="002E3DBD"/>
    <w:rsid w:val="002E40A0"/>
    <w:rsid w:val="002E4474"/>
    <w:rsid w:val="002F1036"/>
    <w:rsid w:val="002F6C7B"/>
    <w:rsid w:val="002F721E"/>
    <w:rsid w:val="002F7329"/>
    <w:rsid w:val="002F7C55"/>
    <w:rsid w:val="00300029"/>
    <w:rsid w:val="0030094A"/>
    <w:rsid w:val="00300E46"/>
    <w:rsid w:val="003014E7"/>
    <w:rsid w:val="00301D98"/>
    <w:rsid w:val="00302FFB"/>
    <w:rsid w:val="00303782"/>
    <w:rsid w:val="0030386A"/>
    <w:rsid w:val="00305462"/>
    <w:rsid w:val="00305759"/>
    <w:rsid w:val="00305765"/>
    <w:rsid w:val="0030589A"/>
    <w:rsid w:val="00306ABF"/>
    <w:rsid w:val="003113B9"/>
    <w:rsid w:val="003131A2"/>
    <w:rsid w:val="00313636"/>
    <w:rsid w:val="00313650"/>
    <w:rsid w:val="00313EB8"/>
    <w:rsid w:val="003145BD"/>
    <w:rsid w:val="003145CE"/>
    <w:rsid w:val="0031556A"/>
    <w:rsid w:val="00317CD0"/>
    <w:rsid w:val="003233DA"/>
    <w:rsid w:val="003233FC"/>
    <w:rsid w:val="00323CD6"/>
    <w:rsid w:val="0032578F"/>
    <w:rsid w:val="00325A05"/>
    <w:rsid w:val="00325A39"/>
    <w:rsid w:val="00325E58"/>
    <w:rsid w:val="00330B63"/>
    <w:rsid w:val="00330C75"/>
    <w:rsid w:val="00331568"/>
    <w:rsid w:val="00332F96"/>
    <w:rsid w:val="003344CF"/>
    <w:rsid w:val="003359CE"/>
    <w:rsid w:val="00337D83"/>
    <w:rsid w:val="00337E77"/>
    <w:rsid w:val="003406AD"/>
    <w:rsid w:val="00340E44"/>
    <w:rsid w:val="0034241E"/>
    <w:rsid w:val="00342C63"/>
    <w:rsid w:val="00342F6F"/>
    <w:rsid w:val="003446E1"/>
    <w:rsid w:val="00344C9F"/>
    <w:rsid w:val="00345424"/>
    <w:rsid w:val="003472E7"/>
    <w:rsid w:val="003531BA"/>
    <w:rsid w:val="003538A8"/>
    <w:rsid w:val="0035597D"/>
    <w:rsid w:val="00355F9D"/>
    <w:rsid w:val="00356B92"/>
    <w:rsid w:val="003577F7"/>
    <w:rsid w:val="003600BB"/>
    <w:rsid w:val="00360682"/>
    <w:rsid w:val="00360ACB"/>
    <w:rsid w:val="00360FAA"/>
    <w:rsid w:val="00361EAC"/>
    <w:rsid w:val="00364F5A"/>
    <w:rsid w:val="00367792"/>
    <w:rsid w:val="0036779C"/>
    <w:rsid w:val="003708F4"/>
    <w:rsid w:val="00370AF2"/>
    <w:rsid w:val="003724B5"/>
    <w:rsid w:val="0037326A"/>
    <w:rsid w:val="00373776"/>
    <w:rsid w:val="00374715"/>
    <w:rsid w:val="00375605"/>
    <w:rsid w:val="00375F8B"/>
    <w:rsid w:val="00377871"/>
    <w:rsid w:val="00377A74"/>
    <w:rsid w:val="00377CBE"/>
    <w:rsid w:val="00380277"/>
    <w:rsid w:val="00380378"/>
    <w:rsid w:val="003809B1"/>
    <w:rsid w:val="0038117E"/>
    <w:rsid w:val="0038151B"/>
    <w:rsid w:val="00382115"/>
    <w:rsid w:val="003829FC"/>
    <w:rsid w:val="00382F18"/>
    <w:rsid w:val="0038393A"/>
    <w:rsid w:val="00384C89"/>
    <w:rsid w:val="0038551F"/>
    <w:rsid w:val="00387977"/>
    <w:rsid w:val="00387F0D"/>
    <w:rsid w:val="00390205"/>
    <w:rsid w:val="00391321"/>
    <w:rsid w:val="0039252F"/>
    <w:rsid w:val="003937E5"/>
    <w:rsid w:val="0039716F"/>
    <w:rsid w:val="003975C8"/>
    <w:rsid w:val="003A096D"/>
    <w:rsid w:val="003A0B89"/>
    <w:rsid w:val="003A19F0"/>
    <w:rsid w:val="003A207F"/>
    <w:rsid w:val="003A2C8A"/>
    <w:rsid w:val="003A3EF9"/>
    <w:rsid w:val="003A4B21"/>
    <w:rsid w:val="003A6BC7"/>
    <w:rsid w:val="003A70B9"/>
    <w:rsid w:val="003A7973"/>
    <w:rsid w:val="003A7E10"/>
    <w:rsid w:val="003B11AC"/>
    <w:rsid w:val="003B1346"/>
    <w:rsid w:val="003B3FF3"/>
    <w:rsid w:val="003B4C30"/>
    <w:rsid w:val="003B5D42"/>
    <w:rsid w:val="003B5F10"/>
    <w:rsid w:val="003C054E"/>
    <w:rsid w:val="003C2495"/>
    <w:rsid w:val="003C3D72"/>
    <w:rsid w:val="003C45E4"/>
    <w:rsid w:val="003C4E45"/>
    <w:rsid w:val="003C564F"/>
    <w:rsid w:val="003C7BB9"/>
    <w:rsid w:val="003D012E"/>
    <w:rsid w:val="003D0BC0"/>
    <w:rsid w:val="003D129D"/>
    <w:rsid w:val="003D4EC8"/>
    <w:rsid w:val="003E0E1D"/>
    <w:rsid w:val="003E549E"/>
    <w:rsid w:val="003E7123"/>
    <w:rsid w:val="003E7603"/>
    <w:rsid w:val="003F0399"/>
    <w:rsid w:val="003F067D"/>
    <w:rsid w:val="003F0FA3"/>
    <w:rsid w:val="003F15F7"/>
    <w:rsid w:val="003F1807"/>
    <w:rsid w:val="003F1BAC"/>
    <w:rsid w:val="003F331A"/>
    <w:rsid w:val="003F3592"/>
    <w:rsid w:val="003F3656"/>
    <w:rsid w:val="003F4D4A"/>
    <w:rsid w:val="003F518F"/>
    <w:rsid w:val="003F628D"/>
    <w:rsid w:val="003F7498"/>
    <w:rsid w:val="003F7A12"/>
    <w:rsid w:val="004006B6"/>
    <w:rsid w:val="0040107C"/>
    <w:rsid w:val="00401459"/>
    <w:rsid w:val="004014E5"/>
    <w:rsid w:val="00401772"/>
    <w:rsid w:val="0040281E"/>
    <w:rsid w:val="00403042"/>
    <w:rsid w:val="004101D6"/>
    <w:rsid w:val="00412AC3"/>
    <w:rsid w:val="00417F7F"/>
    <w:rsid w:val="0042078B"/>
    <w:rsid w:val="00421BD6"/>
    <w:rsid w:val="00421C95"/>
    <w:rsid w:val="004223FF"/>
    <w:rsid w:val="00422D2C"/>
    <w:rsid w:val="004255CF"/>
    <w:rsid w:val="004257B8"/>
    <w:rsid w:val="004261B3"/>
    <w:rsid w:val="00426E28"/>
    <w:rsid w:val="004273F2"/>
    <w:rsid w:val="00430E9A"/>
    <w:rsid w:val="00431A98"/>
    <w:rsid w:val="00432641"/>
    <w:rsid w:val="00432EA9"/>
    <w:rsid w:val="004352CF"/>
    <w:rsid w:val="0043589D"/>
    <w:rsid w:val="00440003"/>
    <w:rsid w:val="00440FCC"/>
    <w:rsid w:val="00442688"/>
    <w:rsid w:val="00444730"/>
    <w:rsid w:val="004460D1"/>
    <w:rsid w:val="00446A13"/>
    <w:rsid w:val="00446E23"/>
    <w:rsid w:val="00447A92"/>
    <w:rsid w:val="00447C25"/>
    <w:rsid w:val="00452AF8"/>
    <w:rsid w:val="00452E81"/>
    <w:rsid w:val="00454EC9"/>
    <w:rsid w:val="004553BF"/>
    <w:rsid w:val="0045624D"/>
    <w:rsid w:val="00457BEB"/>
    <w:rsid w:val="004607BC"/>
    <w:rsid w:val="00460CEC"/>
    <w:rsid w:val="00461062"/>
    <w:rsid w:val="00462197"/>
    <w:rsid w:val="0046223B"/>
    <w:rsid w:val="00462258"/>
    <w:rsid w:val="004634CA"/>
    <w:rsid w:val="0046461B"/>
    <w:rsid w:val="00464E70"/>
    <w:rsid w:val="00465C48"/>
    <w:rsid w:val="00467592"/>
    <w:rsid w:val="00467EC9"/>
    <w:rsid w:val="0047045F"/>
    <w:rsid w:val="004716D5"/>
    <w:rsid w:val="0047213C"/>
    <w:rsid w:val="00472CE1"/>
    <w:rsid w:val="0047347E"/>
    <w:rsid w:val="00473552"/>
    <w:rsid w:val="0047393A"/>
    <w:rsid w:val="00473A86"/>
    <w:rsid w:val="00473CBD"/>
    <w:rsid w:val="00474F96"/>
    <w:rsid w:val="00475714"/>
    <w:rsid w:val="0047600A"/>
    <w:rsid w:val="00476A99"/>
    <w:rsid w:val="00477B5B"/>
    <w:rsid w:val="00481EBF"/>
    <w:rsid w:val="00481F5C"/>
    <w:rsid w:val="00483782"/>
    <w:rsid w:val="0048379C"/>
    <w:rsid w:val="00484E3F"/>
    <w:rsid w:val="00485F48"/>
    <w:rsid w:val="00486154"/>
    <w:rsid w:val="004864FA"/>
    <w:rsid w:val="00486577"/>
    <w:rsid w:val="0048716F"/>
    <w:rsid w:val="0048758A"/>
    <w:rsid w:val="00490AE3"/>
    <w:rsid w:val="00492176"/>
    <w:rsid w:val="0049230F"/>
    <w:rsid w:val="00492444"/>
    <w:rsid w:val="004926DA"/>
    <w:rsid w:val="0049278C"/>
    <w:rsid w:val="00493BEA"/>
    <w:rsid w:val="00494407"/>
    <w:rsid w:val="00494647"/>
    <w:rsid w:val="0049477B"/>
    <w:rsid w:val="004956C5"/>
    <w:rsid w:val="00497346"/>
    <w:rsid w:val="00497D82"/>
    <w:rsid w:val="004A0006"/>
    <w:rsid w:val="004A0038"/>
    <w:rsid w:val="004A0657"/>
    <w:rsid w:val="004A1AEE"/>
    <w:rsid w:val="004A1F81"/>
    <w:rsid w:val="004A2368"/>
    <w:rsid w:val="004A299E"/>
    <w:rsid w:val="004A4AD2"/>
    <w:rsid w:val="004B0115"/>
    <w:rsid w:val="004B3229"/>
    <w:rsid w:val="004B35C8"/>
    <w:rsid w:val="004B4654"/>
    <w:rsid w:val="004B4749"/>
    <w:rsid w:val="004B4BA2"/>
    <w:rsid w:val="004B5249"/>
    <w:rsid w:val="004B6B95"/>
    <w:rsid w:val="004B7A40"/>
    <w:rsid w:val="004C2310"/>
    <w:rsid w:val="004C2987"/>
    <w:rsid w:val="004C4079"/>
    <w:rsid w:val="004C690D"/>
    <w:rsid w:val="004C6E48"/>
    <w:rsid w:val="004C7BEF"/>
    <w:rsid w:val="004C7E0E"/>
    <w:rsid w:val="004D061A"/>
    <w:rsid w:val="004D1762"/>
    <w:rsid w:val="004D1F73"/>
    <w:rsid w:val="004D274C"/>
    <w:rsid w:val="004D296B"/>
    <w:rsid w:val="004D2B2B"/>
    <w:rsid w:val="004D2BD6"/>
    <w:rsid w:val="004D32AE"/>
    <w:rsid w:val="004D4C8F"/>
    <w:rsid w:val="004D593A"/>
    <w:rsid w:val="004D6978"/>
    <w:rsid w:val="004D6B9C"/>
    <w:rsid w:val="004D79B1"/>
    <w:rsid w:val="004D7F21"/>
    <w:rsid w:val="004E07B6"/>
    <w:rsid w:val="004E1905"/>
    <w:rsid w:val="004E1F92"/>
    <w:rsid w:val="004E2890"/>
    <w:rsid w:val="004E2E60"/>
    <w:rsid w:val="004E3F35"/>
    <w:rsid w:val="004E4941"/>
    <w:rsid w:val="004E594A"/>
    <w:rsid w:val="004E5EA7"/>
    <w:rsid w:val="004E63B6"/>
    <w:rsid w:val="004E7A5F"/>
    <w:rsid w:val="004F0CBD"/>
    <w:rsid w:val="004F126E"/>
    <w:rsid w:val="004F244B"/>
    <w:rsid w:val="004F4D69"/>
    <w:rsid w:val="004F7EF8"/>
    <w:rsid w:val="00500385"/>
    <w:rsid w:val="005028D9"/>
    <w:rsid w:val="005035AD"/>
    <w:rsid w:val="005044DD"/>
    <w:rsid w:val="00504529"/>
    <w:rsid w:val="005045B7"/>
    <w:rsid w:val="00504BD7"/>
    <w:rsid w:val="00504CCB"/>
    <w:rsid w:val="00505235"/>
    <w:rsid w:val="00507EB9"/>
    <w:rsid w:val="00510C8E"/>
    <w:rsid w:val="00511B55"/>
    <w:rsid w:val="005132E1"/>
    <w:rsid w:val="0051330E"/>
    <w:rsid w:val="00514559"/>
    <w:rsid w:val="005145C0"/>
    <w:rsid w:val="00514B71"/>
    <w:rsid w:val="00515C0B"/>
    <w:rsid w:val="00515CA2"/>
    <w:rsid w:val="00520644"/>
    <w:rsid w:val="00520EC0"/>
    <w:rsid w:val="00521251"/>
    <w:rsid w:val="005213F9"/>
    <w:rsid w:val="005234F5"/>
    <w:rsid w:val="00524462"/>
    <w:rsid w:val="005249B7"/>
    <w:rsid w:val="00524A6E"/>
    <w:rsid w:val="00524D96"/>
    <w:rsid w:val="00525E5A"/>
    <w:rsid w:val="00525FB2"/>
    <w:rsid w:val="00526C25"/>
    <w:rsid w:val="005301DE"/>
    <w:rsid w:val="00530212"/>
    <w:rsid w:val="00531053"/>
    <w:rsid w:val="0053109D"/>
    <w:rsid w:val="00531678"/>
    <w:rsid w:val="005322B8"/>
    <w:rsid w:val="005336E4"/>
    <w:rsid w:val="00533753"/>
    <w:rsid w:val="00533EF1"/>
    <w:rsid w:val="00534B3F"/>
    <w:rsid w:val="0053514E"/>
    <w:rsid w:val="00535561"/>
    <w:rsid w:val="005355B3"/>
    <w:rsid w:val="00535DD2"/>
    <w:rsid w:val="0053653B"/>
    <w:rsid w:val="00536591"/>
    <w:rsid w:val="005403A4"/>
    <w:rsid w:val="00540AB0"/>
    <w:rsid w:val="00540AF6"/>
    <w:rsid w:val="0054320D"/>
    <w:rsid w:val="00543972"/>
    <w:rsid w:val="00543B29"/>
    <w:rsid w:val="00543C98"/>
    <w:rsid w:val="00543E8D"/>
    <w:rsid w:val="005443B4"/>
    <w:rsid w:val="00544C34"/>
    <w:rsid w:val="0054675D"/>
    <w:rsid w:val="00547209"/>
    <w:rsid w:val="0054753E"/>
    <w:rsid w:val="00547696"/>
    <w:rsid w:val="005479B4"/>
    <w:rsid w:val="00547A42"/>
    <w:rsid w:val="00547C77"/>
    <w:rsid w:val="00550974"/>
    <w:rsid w:val="00550AEF"/>
    <w:rsid w:val="00551B0B"/>
    <w:rsid w:val="0055221F"/>
    <w:rsid w:val="005527D6"/>
    <w:rsid w:val="005527DD"/>
    <w:rsid w:val="0055330D"/>
    <w:rsid w:val="005534CB"/>
    <w:rsid w:val="00554587"/>
    <w:rsid w:val="00555F6A"/>
    <w:rsid w:val="00556B8D"/>
    <w:rsid w:val="00557412"/>
    <w:rsid w:val="00557955"/>
    <w:rsid w:val="00561C2F"/>
    <w:rsid w:val="005622CA"/>
    <w:rsid w:val="00562537"/>
    <w:rsid w:val="005644C2"/>
    <w:rsid w:val="005646C7"/>
    <w:rsid w:val="00565BB6"/>
    <w:rsid w:val="00566D92"/>
    <w:rsid w:val="005702DD"/>
    <w:rsid w:val="00571A14"/>
    <w:rsid w:val="00572638"/>
    <w:rsid w:val="0057329D"/>
    <w:rsid w:val="00573BAE"/>
    <w:rsid w:val="0057464B"/>
    <w:rsid w:val="00574EBD"/>
    <w:rsid w:val="00575B51"/>
    <w:rsid w:val="00576722"/>
    <w:rsid w:val="00577377"/>
    <w:rsid w:val="00577CEC"/>
    <w:rsid w:val="0058198B"/>
    <w:rsid w:val="0058400F"/>
    <w:rsid w:val="00585439"/>
    <w:rsid w:val="00585A03"/>
    <w:rsid w:val="00585D92"/>
    <w:rsid w:val="00586CF9"/>
    <w:rsid w:val="00587B95"/>
    <w:rsid w:val="00587E59"/>
    <w:rsid w:val="00590576"/>
    <w:rsid w:val="00590F1E"/>
    <w:rsid w:val="005915DA"/>
    <w:rsid w:val="00594600"/>
    <w:rsid w:val="00594CA4"/>
    <w:rsid w:val="00594D5B"/>
    <w:rsid w:val="005958CA"/>
    <w:rsid w:val="00595FD0"/>
    <w:rsid w:val="005973BF"/>
    <w:rsid w:val="0059772F"/>
    <w:rsid w:val="005A18F5"/>
    <w:rsid w:val="005A1AF4"/>
    <w:rsid w:val="005A1AF6"/>
    <w:rsid w:val="005A3A57"/>
    <w:rsid w:val="005A51AA"/>
    <w:rsid w:val="005A54DB"/>
    <w:rsid w:val="005A559D"/>
    <w:rsid w:val="005A7B74"/>
    <w:rsid w:val="005B294B"/>
    <w:rsid w:val="005B2AEE"/>
    <w:rsid w:val="005B30A3"/>
    <w:rsid w:val="005B363E"/>
    <w:rsid w:val="005B365D"/>
    <w:rsid w:val="005B3DBC"/>
    <w:rsid w:val="005B4263"/>
    <w:rsid w:val="005B439E"/>
    <w:rsid w:val="005B4D47"/>
    <w:rsid w:val="005B50D4"/>
    <w:rsid w:val="005B51B5"/>
    <w:rsid w:val="005B5489"/>
    <w:rsid w:val="005B6E1F"/>
    <w:rsid w:val="005B75DB"/>
    <w:rsid w:val="005B7B18"/>
    <w:rsid w:val="005B7DCA"/>
    <w:rsid w:val="005C11DE"/>
    <w:rsid w:val="005C1C5D"/>
    <w:rsid w:val="005C31EE"/>
    <w:rsid w:val="005C437C"/>
    <w:rsid w:val="005C5AF2"/>
    <w:rsid w:val="005C5CB0"/>
    <w:rsid w:val="005C7DDB"/>
    <w:rsid w:val="005D1340"/>
    <w:rsid w:val="005D13CE"/>
    <w:rsid w:val="005D1DF0"/>
    <w:rsid w:val="005D427C"/>
    <w:rsid w:val="005D488E"/>
    <w:rsid w:val="005D4DDF"/>
    <w:rsid w:val="005D6ECA"/>
    <w:rsid w:val="005E04F3"/>
    <w:rsid w:val="005E05FE"/>
    <w:rsid w:val="005E1FFC"/>
    <w:rsid w:val="005E208B"/>
    <w:rsid w:val="005E24F5"/>
    <w:rsid w:val="005E2A22"/>
    <w:rsid w:val="005E39A5"/>
    <w:rsid w:val="005E5275"/>
    <w:rsid w:val="005E6649"/>
    <w:rsid w:val="005E7C0F"/>
    <w:rsid w:val="005E7C8A"/>
    <w:rsid w:val="005F0BC2"/>
    <w:rsid w:val="005F33EE"/>
    <w:rsid w:val="005F33F6"/>
    <w:rsid w:val="005F3787"/>
    <w:rsid w:val="005F4881"/>
    <w:rsid w:val="005F4EF1"/>
    <w:rsid w:val="005F782E"/>
    <w:rsid w:val="005F7FBF"/>
    <w:rsid w:val="0060006B"/>
    <w:rsid w:val="00601284"/>
    <w:rsid w:val="00602350"/>
    <w:rsid w:val="0060361F"/>
    <w:rsid w:val="00603B4A"/>
    <w:rsid w:val="00604C6D"/>
    <w:rsid w:val="00605368"/>
    <w:rsid w:val="006057AE"/>
    <w:rsid w:val="006059F7"/>
    <w:rsid w:val="00605C9D"/>
    <w:rsid w:val="00607371"/>
    <w:rsid w:val="00607CDE"/>
    <w:rsid w:val="00607D65"/>
    <w:rsid w:val="00610FBD"/>
    <w:rsid w:val="0061235C"/>
    <w:rsid w:val="006135B9"/>
    <w:rsid w:val="00614300"/>
    <w:rsid w:val="0061504E"/>
    <w:rsid w:val="006154A0"/>
    <w:rsid w:val="006155F8"/>
    <w:rsid w:val="00615F88"/>
    <w:rsid w:val="006165A4"/>
    <w:rsid w:val="00617C59"/>
    <w:rsid w:val="00617E9F"/>
    <w:rsid w:val="006205B2"/>
    <w:rsid w:val="006209F0"/>
    <w:rsid w:val="00622E59"/>
    <w:rsid w:val="006233C8"/>
    <w:rsid w:val="00623438"/>
    <w:rsid w:val="0062388A"/>
    <w:rsid w:val="006258EF"/>
    <w:rsid w:val="006265CC"/>
    <w:rsid w:val="0062723D"/>
    <w:rsid w:val="006302C4"/>
    <w:rsid w:val="00630C43"/>
    <w:rsid w:val="00631D6B"/>
    <w:rsid w:val="006342FC"/>
    <w:rsid w:val="00635374"/>
    <w:rsid w:val="00635776"/>
    <w:rsid w:val="006369FC"/>
    <w:rsid w:val="00636C0C"/>
    <w:rsid w:val="00636FF7"/>
    <w:rsid w:val="00640BAD"/>
    <w:rsid w:val="00642E00"/>
    <w:rsid w:val="006435D1"/>
    <w:rsid w:val="00644AA8"/>
    <w:rsid w:val="006476F8"/>
    <w:rsid w:val="00651C3C"/>
    <w:rsid w:val="00651F4A"/>
    <w:rsid w:val="00653B0C"/>
    <w:rsid w:val="006554A4"/>
    <w:rsid w:val="0065643E"/>
    <w:rsid w:val="0065689A"/>
    <w:rsid w:val="00656FDD"/>
    <w:rsid w:val="006575B6"/>
    <w:rsid w:val="0066034E"/>
    <w:rsid w:val="006604F7"/>
    <w:rsid w:val="00661057"/>
    <w:rsid w:val="00662E1C"/>
    <w:rsid w:val="00663893"/>
    <w:rsid w:val="00664D72"/>
    <w:rsid w:val="00664FA0"/>
    <w:rsid w:val="00665A14"/>
    <w:rsid w:val="0066631D"/>
    <w:rsid w:val="00666860"/>
    <w:rsid w:val="00666C93"/>
    <w:rsid w:val="00666CFD"/>
    <w:rsid w:val="00667577"/>
    <w:rsid w:val="0066797D"/>
    <w:rsid w:val="00667ACB"/>
    <w:rsid w:val="00667FEB"/>
    <w:rsid w:val="00673C9A"/>
    <w:rsid w:val="00673E42"/>
    <w:rsid w:val="0067409B"/>
    <w:rsid w:val="0067789E"/>
    <w:rsid w:val="006779AA"/>
    <w:rsid w:val="00680A6A"/>
    <w:rsid w:val="006817C0"/>
    <w:rsid w:val="00682022"/>
    <w:rsid w:val="0068218C"/>
    <w:rsid w:val="006824D9"/>
    <w:rsid w:val="006829C6"/>
    <w:rsid w:val="00682F67"/>
    <w:rsid w:val="00683F5B"/>
    <w:rsid w:val="0068416C"/>
    <w:rsid w:val="006841D8"/>
    <w:rsid w:val="0068456B"/>
    <w:rsid w:val="00684850"/>
    <w:rsid w:val="00684A6B"/>
    <w:rsid w:val="0068718D"/>
    <w:rsid w:val="006879A4"/>
    <w:rsid w:val="0069067B"/>
    <w:rsid w:val="006912D5"/>
    <w:rsid w:val="006919A8"/>
    <w:rsid w:val="00691F16"/>
    <w:rsid w:val="00692749"/>
    <w:rsid w:val="0069390E"/>
    <w:rsid w:val="00696530"/>
    <w:rsid w:val="00696FF8"/>
    <w:rsid w:val="006A0ECB"/>
    <w:rsid w:val="006A1BDD"/>
    <w:rsid w:val="006A303C"/>
    <w:rsid w:val="006A6B8B"/>
    <w:rsid w:val="006A7AF9"/>
    <w:rsid w:val="006A7BD4"/>
    <w:rsid w:val="006B0AF2"/>
    <w:rsid w:val="006B1305"/>
    <w:rsid w:val="006B1484"/>
    <w:rsid w:val="006B29D3"/>
    <w:rsid w:val="006B2E06"/>
    <w:rsid w:val="006B4DED"/>
    <w:rsid w:val="006B4F37"/>
    <w:rsid w:val="006B66B5"/>
    <w:rsid w:val="006B79C3"/>
    <w:rsid w:val="006B7EE8"/>
    <w:rsid w:val="006C005A"/>
    <w:rsid w:val="006C0EAD"/>
    <w:rsid w:val="006C2158"/>
    <w:rsid w:val="006C36EE"/>
    <w:rsid w:val="006C4188"/>
    <w:rsid w:val="006C490C"/>
    <w:rsid w:val="006C54D6"/>
    <w:rsid w:val="006C629D"/>
    <w:rsid w:val="006C6D14"/>
    <w:rsid w:val="006C7097"/>
    <w:rsid w:val="006C7B4F"/>
    <w:rsid w:val="006D0E50"/>
    <w:rsid w:val="006D24D0"/>
    <w:rsid w:val="006D2764"/>
    <w:rsid w:val="006D41F8"/>
    <w:rsid w:val="006D6468"/>
    <w:rsid w:val="006E0202"/>
    <w:rsid w:val="006E101F"/>
    <w:rsid w:val="006E138D"/>
    <w:rsid w:val="006E1ADA"/>
    <w:rsid w:val="006E1C8B"/>
    <w:rsid w:val="006E5162"/>
    <w:rsid w:val="006E5E9A"/>
    <w:rsid w:val="006E6884"/>
    <w:rsid w:val="006E70F0"/>
    <w:rsid w:val="006E726A"/>
    <w:rsid w:val="006F09AC"/>
    <w:rsid w:val="006F1493"/>
    <w:rsid w:val="006F23D6"/>
    <w:rsid w:val="006F30B2"/>
    <w:rsid w:val="006F5C3C"/>
    <w:rsid w:val="006F5E00"/>
    <w:rsid w:val="006F6CDD"/>
    <w:rsid w:val="006F7605"/>
    <w:rsid w:val="006F7838"/>
    <w:rsid w:val="00700657"/>
    <w:rsid w:val="0070155E"/>
    <w:rsid w:val="00701955"/>
    <w:rsid w:val="00701C2D"/>
    <w:rsid w:val="00701E84"/>
    <w:rsid w:val="00702A6A"/>
    <w:rsid w:val="00703AAC"/>
    <w:rsid w:val="007044DF"/>
    <w:rsid w:val="00704BDA"/>
    <w:rsid w:val="00704D0F"/>
    <w:rsid w:val="00704E34"/>
    <w:rsid w:val="00705A8D"/>
    <w:rsid w:val="00706AB3"/>
    <w:rsid w:val="007079D1"/>
    <w:rsid w:val="00707B18"/>
    <w:rsid w:val="00707F01"/>
    <w:rsid w:val="007101FC"/>
    <w:rsid w:val="007104D1"/>
    <w:rsid w:val="00711FAC"/>
    <w:rsid w:val="00712A33"/>
    <w:rsid w:val="00715593"/>
    <w:rsid w:val="0071590B"/>
    <w:rsid w:val="00715C87"/>
    <w:rsid w:val="007167A0"/>
    <w:rsid w:val="00720D0A"/>
    <w:rsid w:val="00721030"/>
    <w:rsid w:val="00721767"/>
    <w:rsid w:val="00721B27"/>
    <w:rsid w:val="00722BBD"/>
    <w:rsid w:val="007235A7"/>
    <w:rsid w:val="007235FB"/>
    <w:rsid w:val="00731481"/>
    <w:rsid w:val="007321E4"/>
    <w:rsid w:val="00732425"/>
    <w:rsid w:val="00733591"/>
    <w:rsid w:val="00733FF3"/>
    <w:rsid w:val="00734901"/>
    <w:rsid w:val="007351DC"/>
    <w:rsid w:val="00736564"/>
    <w:rsid w:val="00736CCE"/>
    <w:rsid w:val="00737B15"/>
    <w:rsid w:val="00737B68"/>
    <w:rsid w:val="00740838"/>
    <w:rsid w:val="007416A9"/>
    <w:rsid w:val="00741F1F"/>
    <w:rsid w:val="0074321B"/>
    <w:rsid w:val="007434AC"/>
    <w:rsid w:val="007437F5"/>
    <w:rsid w:val="00743939"/>
    <w:rsid w:val="00744D79"/>
    <w:rsid w:val="00745E4C"/>
    <w:rsid w:val="0074633E"/>
    <w:rsid w:val="00746C84"/>
    <w:rsid w:val="00747692"/>
    <w:rsid w:val="00747ABF"/>
    <w:rsid w:val="007503DF"/>
    <w:rsid w:val="007505F4"/>
    <w:rsid w:val="00750828"/>
    <w:rsid w:val="00751150"/>
    <w:rsid w:val="00754C4A"/>
    <w:rsid w:val="00756863"/>
    <w:rsid w:val="00756A15"/>
    <w:rsid w:val="00756DE7"/>
    <w:rsid w:val="00757348"/>
    <w:rsid w:val="00757E95"/>
    <w:rsid w:val="00760111"/>
    <w:rsid w:val="0076036D"/>
    <w:rsid w:val="007608F7"/>
    <w:rsid w:val="00761949"/>
    <w:rsid w:val="007623B4"/>
    <w:rsid w:val="00762922"/>
    <w:rsid w:val="00762CA5"/>
    <w:rsid w:val="007636C4"/>
    <w:rsid w:val="00765E75"/>
    <w:rsid w:val="00767401"/>
    <w:rsid w:val="007678EE"/>
    <w:rsid w:val="00767A32"/>
    <w:rsid w:val="00770068"/>
    <w:rsid w:val="00771511"/>
    <w:rsid w:val="007715DF"/>
    <w:rsid w:val="00771651"/>
    <w:rsid w:val="007722C5"/>
    <w:rsid w:val="00773493"/>
    <w:rsid w:val="0077428C"/>
    <w:rsid w:val="00775670"/>
    <w:rsid w:val="00775713"/>
    <w:rsid w:val="007765D7"/>
    <w:rsid w:val="00777F14"/>
    <w:rsid w:val="00780BD5"/>
    <w:rsid w:val="007811CC"/>
    <w:rsid w:val="0078300A"/>
    <w:rsid w:val="00783ABC"/>
    <w:rsid w:val="0078557D"/>
    <w:rsid w:val="00786484"/>
    <w:rsid w:val="007869BD"/>
    <w:rsid w:val="0078718C"/>
    <w:rsid w:val="007873D7"/>
    <w:rsid w:val="00787E90"/>
    <w:rsid w:val="0079123F"/>
    <w:rsid w:val="00794846"/>
    <w:rsid w:val="007948A7"/>
    <w:rsid w:val="00795B05"/>
    <w:rsid w:val="007960C2"/>
    <w:rsid w:val="00797688"/>
    <w:rsid w:val="00797B54"/>
    <w:rsid w:val="007A0120"/>
    <w:rsid w:val="007A184B"/>
    <w:rsid w:val="007A1A7A"/>
    <w:rsid w:val="007A22A0"/>
    <w:rsid w:val="007A28C7"/>
    <w:rsid w:val="007A33F5"/>
    <w:rsid w:val="007A4FC9"/>
    <w:rsid w:val="007A5AEA"/>
    <w:rsid w:val="007A73B5"/>
    <w:rsid w:val="007A741B"/>
    <w:rsid w:val="007A7A48"/>
    <w:rsid w:val="007B34D9"/>
    <w:rsid w:val="007B36C7"/>
    <w:rsid w:val="007B4DBC"/>
    <w:rsid w:val="007B5D70"/>
    <w:rsid w:val="007B5F79"/>
    <w:rsid w:val="007B65A0"/>
    <w:rsid w:val="007C0B8F"/>
    <w:rsid w:val="007C16A6"/>
    <w:rsid w:val="007C1DF5"/>
    <w:rsid w:val="007C1E83"/>
    <w:rsid w:val="007C3DAC"/>
    <w:rsid w:val="007C3FAE"/>
    <w:rsid w:val="007C44F7"/>
    <w:rsid w:val="007C49F6"/>
    <w:rsid w:val="007C6F36"/>
    <w:rsid w:val="007C6F5D"/>
    <w:rsid w:val="007C7791"/>
    <w:rsid w:val="007C780E"/>
    <w:rsid w:val="007C7852"/>
    <w:rsid w:val="007C78DF"/>
    <w:rsid w:val="007C7E5D"/>
    <w:rsid w:val="007D0252"/>
    <w:rsid w:val="007D107E"/>
    <w:rsid w:val="007D10F3"/>
    <w:rsid w:val="007D140D"/>
    <w:rsid w:val="007D143E"/>
    <w:rsid w:val="007D15A5"/>
    <w:rsid w:val="007D2206"/>
    <w:rsid w:val="007D2B99"/>
    <w:rsid w:val="007D4034"/>
    <w:rsid w:val="007D5D30"/>
    <w:rsid w:val="007D6324"/>
    <w:rsid w:val="007D6827"/>
    <w:rsid w:val="007D6D67"/>
    <w:rsid w:val="007D7392"/>
    <w:rsid w:val="007E0187"/>
    <w:rsid w:val="007E04A0"/>
    <w:rsid w:val="007E10CE"/>
    <w:rsid w:val="007E1910"/>
    <w:rsid w:val="007E2A12"/>
    <w:rsid w:val="007E3317"/>
    <w:rsid w:val="007E734A"/>
    <w:rsid w:val="007F0FED"/>
    <w:rsid w:val="007F28C0"/>
    <w:rsid w:val="007F31E2"/>
    <w:rsid w:val="007F3374"/>
    <w:rsid w:val="007F4265"/>
    <w:rsid w:val="007F5ED4"/>
    <w:rsid w:val="007F5FB5"/>
    <w:rsid w:val="007F6E78"/>
    <w:rsid w:val="007F786F"/>
    <w:rsid w:val="007F7F7E"/>
    <w:rsid w:val="00800074"/>
    <w:rsid w:val="00800892"/>
    <w:rsid w:val="00800E19"/>
    <w:rsid w:val="00802041"/>
    <w:rsid w:val="00802D09"/>
    <w:rsid w:val="00806F22"/>
    <w:rsid w:val="00810441"/>
    <w:rsid w:val="00810C27"/>
    <w:rsid w:val="00811AE6"/>
    <w:rsid w:val="00811B99"/>
    <w:rsid w:val="0081213B"/>
    <w:rsid w:val="00812FA7"/>
    <w:rsid w:val="008131F3"/>
    <w:rsid w:val="008147B0"/>
    <w:rsid w:val="00814B95"/>
    <w:rsid w:val="00815313"/>
    <w:rsid w:val="008153EB"/>
    <w:rsid w:val="008166A7"/>
    <w:rsid w:val="00817946"/>
    <w:rsid w:val="008219DD"/>
    <w:rsid w:val="00822028"/>
    <w:rsid w:val="0082283E"/>
    <w:rsid w:val="00823B5D"/>
    <w:rsid w:val="00824070"/>
    <w:rsid w:val="0082505B"/>
    <w:rsid w:val="008254C1"/>
    <w:rsid w:val="00825726"/>
    <w:rsid w:val="00825EFA"/>
    <w:rsid w:val="008265DB"/>
    <w:rsid w:val="008268B9"/>
    <w:rsid w:val="0082691F"/>
    <w:rsid w:val="00826AB7"/>
    <w:rsid w:val="00826AF1"/>
    <w:rsid w:val="00827B5F"/>
    <w:rsid w:val="00830FB5"/>
    <w:rsid w:val="0083108D"/>
    <w:rsid w:val="008317BB"/>
    <w:rsid w:val="008325C8"/>
    <w:rsid w:val="00832608"/>
    <w:rsid w:val="008327E1"/>
    <w:rsid w:val="008346CD"/>
    <w:rsid w:val="00834773"/>
    <w:rsid w:val="00835A02"/>
    <w:rsid w:val="0083629A"/>
    <w:rsid w:val="008370FE"/>
    <w:rsid w:val="008405C6"/>
    <w:rsid w:val="00840BB2"/>
    <w:rsid w:val="00841374"/>
    <w:rsid w:val="008414BF"/>
    <w:rsid w:val="00842B28"/>
    <w:rsid w:val="00842CAA"/>
    <w:rsid w:val="00843560"/>
    <w:rsid w:val="008439A5"/>
    <w:rsid w:val="00843B94"/>
    <w:rsid w:val="0084522A"/>
    <w:rsid w:val="00846216"/>
    <w:rsid w:val="008502B4"/>
    <w:rsid w:val="008508F6"/>
    <w:rsid w:val="0085126E"/>
    <w:rsid w:val="00851DED"/>
    <w:rsid w:val="008524A3"/>
    <w:rsid w:val="00852A02"/>
    <w:rsid w:val="00852FA3"/>
    <w:rsid w:val="00852FEB"/>
    <w:rsid w:val="008538AC"/>
    <w:rsid w:val="008547A2"/>
    <w:rsid w:val="008548FE"/>
    <w:rsid w:val="008560FF"/>
    <w:rsid w:val="0085687A"/>
    <w:rsid w:val="00856D41"/>
    <w:rsid w:val="00861193"/>
    <w:rsid w:val="0086187A"/>
    <w:rsid w:val="008625E9"/>
    <w:rsid w:val="0086386B"/>
    <w:rsid w:val="00864BFF"/>
    <w:rsid w:val="0086543C"/>
    <w:rsid w:val="00866489"/>
    <w:rsid w:val="00866AA9"/>
    <w:rsid w:val="0086796A"/>
    <w:rsid w:val="00870CAB"/>
    <w:rsid w:val="00870F09"/>
    <w:rsid w:val="00871631"/>
    <w:rsid w:val="00872FB7"/>
    <w:rsid w:val="0087314F"/>
    <w:rsid w:val="008772F6"/>
    <w:rsid w:val="0088069C"/>
    <w:rsid w:val="00880CDB"/>
    <w:rsid w:val="00880E86"/>
    <w:rsid w:val="00881662"/>
    <w:rsid w:val="00884998"/>
    <w:rsid w:val="00884A69"/>
    <w:rsid w:val="008853E6"/>
    <w:rsid w:val="00885AAF"/>
    <w:rsid w:val="00886548"/>
    <w:rsid w:val="00887175"/>
    <w:rsid w:val="0089071D"/>
    <w:rsid w:val="00890A13"/>
    <w:rsid w:val="00891FDA"/>
    <w:rsid w:val="0089218C"/>
    <w:rsid w:val="00892B18"/>
    <w:rsid w:val="0089682D"/>
    <w:rsid w:val="008A0E09"/>
    <w:rsid w:val="008A0E6E"/>
    <w:rsid w:val="008A0F40"/>
    <w:rsid w:val="008A1393"/>
    <w:rsid w:val="008A193F"/>
    <w:rsid w:val="008A48D9"/>
    <w:rsid w:val="008A5CA0"/>
    <w:rsid w:val="008A7F34"/>
    <w:rsid w:val="008B18BF"/>
    <w:rsid w:val="008B1B99"/>
    <w:rsid w:val="008B24BE"/>
    <w:rsid w:val="008B2ECB"/>
    <w:rsid w:val="008B456C"/>
    <w:rsid w:val="008B458F"/>
    <w:rsid w:val="008B4A6F"/>
    <w:rsid w:val="008B649C"/>
    <w:rsid w:val="008C04AA"/>
    <w:rsid w:val="008C1291"/>
    <w:rsid w:val="008C143E"/>
    <w:rsid w:val="008C1FCD"/>
    <w:rsid w:val="008C2913"/>
    <w:rsid w:val="008C5090"/>
    <w:rsid w:val="008C6F68"/>
    <w:rsid w:val="008C7262"/>
    <w:rsid w:val="008C733F"/>
    <w:rsid w:val="008C74AD"/>
    <w:rsid w:val="008D1BF8"/>
    <w:rsid w:val="008D2337"/>
    <w:rsid w:val="008D2D3F"/>
    <w:rsid w:val="008D2EEA"/>
    <w:rsid w:val="008D4112"/>
    <w:rsid w:val="008D4C09"/>
    <w:rsid w:val="008D4D69"/>
    <w:rsid w:val="008D5567"/>
    <w:rsid w:val="008D5B30"/>
    <w:rsid w:val="008D7532"/>
    <w:rsid w:val="008D75B7"/>
    <w:rsid w:val="008D790F"/>
    <w:rsid w:val="008D7C26"/>
    <w:rsid w:val="008D7DF3"/>
    <w:rsid w:val="008E167B"/>
    <w:rsid w:val="008E1D0E"/>
    <w:rsid w:val="008E2082"/>
    <w:rsid w:val="008E2D40"/>
    <w:rsid w:val="008E34CF"/>
    <w:rsid w:val="008E4F6C"/>
    <w:rsid w:val="008E5109"/>
    <w:rsid w:val="008E60FA"/>
    <w:rsid w:val="008E74EC"/>
    <w:rsid w:val="008E7CB1"/>
    <w:rsid w:val="008F09A8"/>
    <w:rsid w:val="008F169D"/>
    <w:rsid w:val="008F174F"/>
    <w:rsid w:val="008F2DB7"/>
    <w:rsid w:val="008F3C88"/>
    <w:rsid w:val="008F40A8"/>
    <w:rsid w:val="008F4408"/>
    <w:rsid w:val="008F44B3"/>
    <w:rsid w:val="008F4959"/>
    <w:rsid w:val="008F53A1"/>
    <w:rsid w:val="008F5468"/>
    <w:rsid w:val="008F55E0"/>
    <w:rsid w:val="008F5984"/>
    <w:rsid w:val="008F6569"/>
    <w:rsid w:val="008F66C7"/>
    <w:rsid w:val="008F7499"/>
    <w:rsid w:val="008F75F1"/>
    <w:rsid w:val="00900728"/>
    <w:rsid w:val="00901238"/>
    <w:rsid w:val="00901790"/>
    <w:rsid w:val="00902DAE"/>
    <w:rsid w:val="00903200"/>
    <w:rsid w:val="0090335B"/>
    <w:rsid w:val="0090532A"/>
    <w:rsid w:val="00905845"/>
    <w:rsid w:val="00905B63"/>
    <w:rsid w:val="0090619C"/>
    <w:rsid w:val="009070AB"/>
    <w:rsid w:val="00910E47"/>
    <w:rsid w:val="00911159"/>
    <w:rsid w:val="00911585"/>
    <w:rsid w:val="00912E29"/>
    <w:rsid w:val="00913B7A"/>
    <w:rsid w:val="00913F61"/>
    <w:rsid w:val="0091445A"/>
    <w:rsid w:val="00914721"/>
    <w:rsid w:val="00915BF3"/>
    <w:rsid w:val="00916590"/>
    <w:rsid w:val="009167CB"/>
    <w:rsid w:val="00916B57"/>
    <w:rsid w:val="009170BC"/>
    <w:rsid w:val="00917AB3"/>
    <w:rsid w:val="00917B80"/>
    <w:rsid w:val="00921C54"/>
    <w:rsid w:val="00921FB9"/>
    <w:rsid w:val="0092226D"/>
    <w:rsid w:val="00924F11"/>
    <w:rsid w:val="00926024"/>
    <w:rsid w:val="00930CFE"/>
    <w:rsid w:val="00931B39"/>
    <w:rsid w:val="0093201F"/>
    <w:rsid w:val="009323B3"/>
    <w:rsid w:val="0093391A"/>
    <w:rsid w:val="00933D44"/>
    <w:rsid w:val="009357C3"/>
    <w:rsid w:val="00935828"/>
    <w:rsid w:val="00942714"/>
    <w:rsid w:val="0094385A"/>
    <w:rsid w:val="009439C3"/>
    <w:rsid w:val="00944085"/>
    <w:rsid w:val="0094447C"/>
    <w:rsid w:val="00944AA9"/>
    <w:rsid w:val="00946681"/>
    <w:rsid w:val="00950286"/>
    <w:rsid w:val="00952012"/>
    <w:rsid w:val="00952D71"/>
    <w:rsid w:val="0095365F"/>
    <w:rsid w:val="00953C28"/>
    <w:rsid w:val="00953DB9"/>
    <w:rsid w:val="00954408"/>
    <w:rsid w:val="009554FD"/>
    <w:rsid w:val="00956839"/>
    <w:rsid w:val="0095692C"/>
    <w:rsid w:val="00956EE0"/>
    <w:rsid w:val="009602AA"/>
    <w:rsid w:val="00960C06"/>
    <w:rsid w:val="00960E42"/>
    <w:rsid w:val="00962637"/>
    <w:rsid w:val="00965E84"/>
    <w:rsid w:val="009666C8"/>
    <w:rsid w:val="00966A3B"/>
    <w:rsid w:val="009674E8"/>
    <w:rsid w:val="009678DC"/>
    <w:rsid w:val="00967F02"/>
    <w:rsid w:val="0097002E"/>
    <w:rsid w:val="009720EB"/>
    <w:rsid w:val="00976270"/>
    <w:rsid w:val="009764BE"/>
    <w:rsid w:val="009767EC"/>
    <w:rsid w:val="00977603"/>
    <w:rsid w:val="009777DB"/>
    <w:rsid w:val="00977C83"/>
    <w:rsid w:val="00977F4C"/>
    <w:rsid w:val="00980050"/>
    <w:rsid w:val="009807A2"/>
    <w:rsid w:val="0098096C"/>
    <w:rsid w:val="0098232A"/>
    <w:rsid w:val="00982A0C"/>
    <w:rsid w:val="00982BE9"/>
    <w:rsid w:val="00983372"/>
    <w:rsid w:val="009836E7"/>
    <w:rsid w:val="009837BF"/>
    <w:rsid w:val="009839BA"/>
    <w:rsid w:val="00983EE0"/>
    <w:rsid w:val="00984CED"/>
    <w:rsid w:val="009874DE"/>
    <w:rsid w:val="009876A3"/>
    <w:rsid w:val="00990D07"/>
    <w:rsid w:val="009911EB"/>
    <w:rsid w:val="0099239C"/>
    <w:rsid w:val="00992C6A"/>
    <w:rsid w:val="00992E70"/>
    <w:rsid w:val="00993976"/>
    <w:rsid w:val="00993B92"/>
    <w:rsid w:val="00993FF3"/>
    <w:rsid w:val="0099405A"/>
    <w:rsid w:val="0099550D"/>
    <w:rsid w:val="009955B9"/>
    <w:rsid w:val="00995A63"/>
    <w:rsid w:val="009971FF"/>
    <w:rsid w:val="0099734A"/>
    <w:rsid w:val="009A0456"/>
    <w:rsid w:val="009A31F9"/>
    <w:rsid w:val="009A31FD"/>
    <w:rsid w:val="009A695E"/>
    <w:rsid w:val="009A6D86"/>
    <w:rsid w:val="009A79F8"/>
    <w:rsid w:val="009A7CE2"/>
    <w:rsid w:val="009B229E"/>
    <w:rsid w:val="009B2AA1"/>
    <w:rsid w:val="009B2F1D"/>
    <w:rsid w:val="009B3589"/>
    <w:rsid w:val="009B389E"/>
    <w:rsid w:val="009B3BC7"/>
    <w:rsid w:val="009B4EE5"/>
    <w:rsid w:val="009B7ABA"/>
    <w:rsid w:val="009B7C45"/>
    <w:rsid w:val="009C2D2A"/>
    <w:rsid w:val="009C368C"/>
    <w:rsid w:val="009C4CBF"/>
    <w:rsid w:val="009C5615"/>
    <w:rsid w:val="009D0B06"/>
    <w:rsid w:val="009D22DA"/>
    <w:rsid w:val="009D29BB"/>
    <w:rsid w:val="009D3438"/>
    <w:rsid w:val="009D3B13"/>
    <w:rsid w:val="009D3F11"/>
    <w:rsid w:val="009D47C8"/>
    <w:rsid w:val="009D47E6"/>
    <w:rsid w:val="009D7C9B"/>
    <w:rsid w:val="009E0487"/>
    <w:rsid w:val="009E0D73"/>
    <w:rsid w:val="009E1F71"/>
    <w:rsid w:val="009E66C3"/>
    <w:rsid w:val="009E7139"/>
    <w:rsid w:val="009E71D8"/>
    <w:rsid w:val="009E71F8"/>
    <w:rsid w:val="009E732B"/>
    <w:rsid w:val="009F1A53"/>
    <w:rsid w:val="009F1B07"/>
    <w:rsid w:val="009F1EFB"/>
    <w:rsid w:val="009F2BCA"/>
    <w:rsid w:val="009F5987"/>
    <w:rsid w:val="00A03BC8"/>
    <w:rsid w:val="00A049C6"/>
    <w:rsid w:val="00A0640D"/>
    <w:rsid w:val="00A07299"/>
    <w:rsid w:val="00A119CD"/>
    <w:rsid w:val="00A11B2F"/>
    <w:rsid w:val="00A12696"/>
    <w:rsid w:val="00A12C65"/>
    <w:rsid w:val="00A12FF5"/>
    <w:rsid w:val="00A1307F"/>
    <w:rsid w:val="00A1438F"/>
    <w:rsid w:val="00A15387"/>
    <w:rsid w:val="00A15421"/>
    <w:rsid w:val="00A1605D"/>
    <w:rsid w:val="00A164C0"/>
    <w:rsid w:val="00A17A72"/>
    <w:rsid w:val="00A22E05"/>
    <w:rsid w:val="00A2386B"/>
    <w:rsid w:val="00A23E6A"/>
    <w:rsid w:val="00A2475E"/>
    <w:rsid w:val="00A25D6F"/>
    <w:rsid w:val="00A270D6"/>
    <w:rsid w:val="00A3063C"/>
    <w:rsid w:val="00A32104"/>
    <w:rsid w:val="00A32C18"/>
    <w:rsid w:val="00A33E48"/>
    <w:rsid w:val="00A3416B"/>
    <w:rsid w:val="00A34DCE"/>
    <w:rsid w:val="00A34E92"/>
    <w:rsid w:val="00A35D5E"/>
    <w:rsid w:val="00A36C71"/>
    <w:rsid w:val="00A36D89"/>
    <w:rsid w:val="00A3702A"/>
    <w:rsid w:val="00A40453"/>
    <w:rsid w:val="00A41E37"/>
    <w:rsid w:val="00A42314"/>
    <w:rsid w:val="00A42951"/>
    <w:rsid w:val="00A42CE5"/>
    <w:rsid w:val="00A43121"/>
    <w:rsid w:val="00A437F9"/>
    <w:rsid w:val="00A447CB"/>
    <w:rsid w:val="00A463BB"/>
    <w:rsid w:val="00A46696"/>
    <w:rsid w:val="00A503E2"/>
    <w:rsid w:val="00A51056"/>
    <w:rsid w:val="00A51A59"/>
    <w:rsid w:val="00A51E27"/>
    <w:rsid w:val="00A52F3C"/>
    <w:rsid w:val="00A5365C"/>
    <w:rsid w:val="00A54A9F"/>
    <w:rsid w:val="00A54C35"/>
    <w:rsid w:val="00A55D31"/>
    <w:rsid w:val="00A57492"/>
    <w:rsid w:val="00A6219E"/>
    <w:rsid w:val="00A636CC"/>
    <w:rsid w:val="00A64C3C"/>
    <w:rsid w:val="00A65349"/>
    <w:rsid w:val="00A659BF"/>
    <w:rsid w:val="00A661FC"/>
    <w:rsid w:val="00A66951"/>
    <w:rsid w:val="00A66E04"/>
    <w:rsid w:val="00A67515"/>
    <w:rsid w:val="00A67B5C"/>
    <w:rsid w:val="00A71D8D"/>
    <w:rsid w:val="00A72CF2"/>
    <w:rsid w:val="00A74004"/>
    <w:rsid w:val="00A74ED2"/>
    <w:rsid w:val="00A76113"/>
    <w:rsid w:val="00A76A13"/>
    <w:rsid w:val="00A76C72"/>
    <w:rsid w:val="00A8092B"/>
    <w:rsid w:val="00A8118B"/>
    <w:rsid w:val="00A8271A"/>
    <w:rsid w:val="00A84143"/>
    <w:rsid w:val="00A841EB"/>
    <w:rsid w:val="00A84E71"/>
    <w:rsid w:val="00A87002"/>
    <w:rsid w:val="00A87734"/>
    <w:rsid w:val="00A90200"/>
    <w:rsid w:val="00A909AF"/>
    <w:rsid w:val="00A91333"/>
    <w:rsid w:val="00A92493"/>
    <w:rsid w:val="00A92A69"/>
    <w:rsid w:val="00A9308B"/>
    <w:rsid w:val="00A934F5"/>
    <w:rsid w:val="00A93A4B"/>
    <w:rsid w:val="00A94054"/>
    <w:rsid w:val="00A94508"/>
    <w:rsid w:val="00A96EFC"/>
    <w:rsid w:val="00A97791"/>
    <w:rsid w:val="00AA4B3B"/>
    <w:rsid w:val="00AA6367"/>
    <w:rsid w:val="00AA6FB0"/>
    <w:rsid w:val="00AB3889"/>
    <w:rsid w:val="00AB4007"/>
    <w:rsid w:val="00AB4ADD"/>
    <w:rsid w:val="00AB5A0F"/>
    <w:rsid w:val="00AB617C"/>
    <w:rsid w:val="00AB6849"/>
    <w:rsid w:val="00AC0666"/>
    <w:rsid w:val="00AC1197"/>
    <w:rsid w:val="00AC1A9D"/>
    <w:rsid w:val="00AC3124"/>
    <w:rsid w:val="00AC47D3"/>
    <w:rsid w:val="00AC64EA"/>
    <w:rsid w:val="00AC73F9"/>
    <w:rsid w:val="00AC7F87"/>
    <w:rsid w:val="00AD0430"/>
    <w:rsid w:val="00AD090C"/>
    <w:rsid w:val="00AD50CD"/>
    <w:rsid w:val="00AD5421"/>
    <w:rsid w:val="00AD5DE2"/>
    <w:rsid w:val="00AD6E0A"/>
    <w:rsid w:val="00AE18AF"/>
    <w:rsid w:val="00AE1D15"/>
    <w:rsid w:val="00AE25AB"/>
    <w:rsid w:val="00AE265F"/>
    <w:rsid w:val="00AE429C"/>
    <w:rsid w:val="00AE4456"/>
    <w:rsid w:val="00AE4700"/>
    <w:rsid w:val="00AE6C3C"/>
    <w:rsid w:val="00AF037F"/>
    <w:rsid w:val="00AF16D8"/>
    <w:rsid w:val="00AF770A"/>
    <w:rsid w:val="00B00510"/>
    <w:rsid w:val="00B00D8F"/>
    <w:rsid w:val="00B00F0F"/>
    <w:rsid w:val="00B01EC5"/>
    <w:rsid w:val="00B037A5"/>
    <w:rsid w:val="00B04311"/>
    <w:rsid w:val="00B0750E"/>
    <w:rsid w:val="00B10D70"/>
    <w:rsid w:val="00B10E8C"/>
    <w:rsid w:val="00B11B26"/>
    <w:rsid w:val="00B1230D"/>
    <w:rsid w:val="00B1313B"/>
    <w:rsid w:val="00B1345A"/>
    <w:rsid w:val="00B14DB9"/>
    <w:rsid w:val="00B15D90"/>
    <w:rsid w:val="00B15E8D"/>
    <w:rsid w:val="00B1690C"/>
    <w:rsid w:val="00B1703F"/>
    <w:rsid w:val="00B17124"/>
    <w:rsid w:val="00B177AF"/>
    <w:rsid w:val="00B179EA"/>
    <w:rsid w:val="00B17C96"/>
    <w:rsid w:val="00B203DC"/>
    <w:rsid w:val="00B21467"/>
    <w:rsid w:val="00B2225F"/>
    <w:rsid w:val="00B22DED"/>
    <w:rsid w:val="00B24B93"/>
    <w:rsid w:val="00B25A35"/>
    <w:rsid w:val="00B2692C"/>
    <w:rsid w:val="00B326D1"/>
    <w:rsid w:val="00B32FAC"/>
    <w:rsid w:val="00B330E1"/>
    <w:rsid w:val="00B331A2"/>
    <w:rsid w:val="00B34F64"/>
    <w:rsid w:val="00B34F85"/>
    <w:rsid w:val="00B35BBE"/>
    <w:rsid w:val="00B35D12"/>
    <w:rsid w:val="00B369BC"/>
    <w:rsid w:val="00B37377"/>
    <w:rsid w:val="00B37859"/>
    <w:rsid w:val="00B3791A"/>
    <w:rsid w:val="00B4091E"/>
    <w:rsid w:val="00B41D45"/>
    <w:rsid w:val="00B4244B"/>
    <w:rsid w:val="00B42507"/>
    <w:rsid w:val="00B4263B"/>
    <w:rsid w:val="00B426B2"/>
    <w:rsid w:val="00B42A0A"/>
    <w:rsid w:val="00B436F0"/>
    <w:rsid w:val="00B43C9D"/>
    <w:rsid w:val="00B43DC5"/>
    <w:rsid w:val="00B43EEF"/>
    <w:rsid w:val="00B4409F"/>
    <w:rsid w:val="00B45A8E"/>
    <w:rsid w:val="00B463C5"/>
    <w:rsid w:val="00B464EC"/>
    <w:rsid w:val="00B46A56"/>
    <w:rsid w:val="00B473DA"/>
    <w:rsid w:val="00B47880"/>
    <w:rsid w:val="00B47FE4"/>
    <w:rsid w:val="00B50A6B"/>
    <w:rsid w:val="00B510CF"/>
    <w:rsid w:val="00B514BE"/>
    <w:rsid w:val="00B52958"/>
    <w:rsid w:val="00B52EA5"/>
    <w:rsid w:val="00B54782"/>
    <w:rsid w:val="00B54BE4"/>
    <w:rsid w:val="00B55321"/>
    <w:rsid w:val="00B55A17"/>
    <w:rsid w:val="00B55B68"/>
    <w:rsid w:val="00B56B78"/>
    <w:rsid w:val="00B56B9D"/>
    <w:rsid w:val="00B5799A"/>
    <w:rsid w:val="00B5799D"/>
    <w:rsid w:val="00B57A1E"/>
    <w:rsid w:val="00B57D98"/>
    <w:rsid w:val="00B60A86"/>
    <w:rsid w:val="00B61C6B"/>
    <w:rsid w:val="00B61F79"/>
    <w:rsid w:val="00B62B44"/>
    <w:rsid w:val="00B6453E"/>
    <w:rsid w:val="00B6463A"/>
    <w:rsid w:val="00B6557F"/>
    <w:rsid w:val="00B65AC0"/>
    <w:rsid w:val="00B664C7"/>
    <w:rsid w:val="00B6782E"/>
    <w:rsid w:val="00B70E50"/>
    <w:rsid w:val="00B717CD"/>
    <w:rsid w:val="00B7180C"/>
    <w:rsid w:val="00B72FA8"/>
    <w:rsid w:val="00B74A50"/>
    <w:rsid w:val="00B7591B"/>
    <w:rsid w:val="00B75EB8"/>
    <w:rsid w:val="00B76A72"/>
    <w:rsid w:val="00B7796C"/>
    <w:rsid w:val="00B77C48"/>
    <w:rsid w:val="00B80675"/>
    <w:rsid w:val="00B8096D"/>
    <w:rsid w:val="00B81383"/>
    <w:rsid w:val="00B82F3B"/>
    <w:rsid w:val="00B83420"/>
    <w:rsid w:val="00B84589"/>
    <w:rsid w:val="00B8481E"/>
    <w:rsid w:val="00B84FCA"/>
    <w:rsid w:val="00B8544B"/>
    <w:rsid w:val="00B92E6F"/>
    <w:rsid w:val="00B92EB6"/>
    <w:rsid w:val="00B93286"/>
    <w:rsid w:val="00B948CC"/>
    <w:rsid w:val="00B94E1C"/>
    <w:rsid w:val="00B9592F"/>
    <w:rsid w:val="00B961EC"/>
    <w:rsid w:val="00B96E7A"/>
    <w:rsid w:val="00BA004A"/>
    <w:rsid w:val="00BA0178"/>
    <w:rsid w:val="00BA1744"/>
    <w:rsid w:val="00BA17D8"/>
    <w:rsid w:val="00BA1DAD"/>
    <w:rsid w:val="00BA242A"/>
    <w:rsid w:val="00BA40A6"/>
    <w:rsid w:val="00BA42EF"/>
    <w:rsid w:val="00BA49C9"/>
    <w:rsid w:val="00BA5939"/>
    <w:rsid w:val="00BA5DF8"/>
    <w:rsid w:val="00BA638B"/>
    <w:rsid w:val="00BA6AFD"/>
    <w:rsid w:val="00BA74BF"/>
    <w:rsid w:val="00BB0F0A"/>
    <w:rsid w:val="00BB165E"/>
    <w:rsid w:val="00BB194A"/>
    <w:rsid w:val="00BB1E30"/>
    <w:rsid w:val="00BB1F2F"/>
    <w:rsid w:val="00BB26C4"/>
    <w:rsid w:val="00BB2D8E"/>
    <w:rsid w:val="00BB4518"/>
    <w:rsid w:val="00BB4B5F"/>
    <w:rsid w:val="00BB54AC"/>
    <w:rsid w:val="00BC2477"/>
    <w:rsid w:val="00BC6411"/>
    <w:rsid w:val="00BC69D2"/>
    <w:rsid w:val="00BD1AF9"/>
    <w:rsid w:val="00BD2003"/>
    <w:rsid w:val="00BD2660"/>
    <w:rsid w:val="00BD2794"/>
    <w:rsid w:val="00BD7BA8"/>
    <w:rsid w:val="00BD7FE6"/>
    <w:rsid w:val="00BE02AD"/>
    <w:rsid w:val="00BE110D"/>
    <w:rsid w:val="00BE2324"/>
    <w:rsid w:val="00BE2B22"/>
    <w:rsid w:val="00BE30CC"/>
    <w:rsid w:val="00BE4598"/>
    <w:rsid w:val="00BE63D4"/>
    <w:rsid w:val="00BE6D65"/>
    <w:rsid w:val="00BF13EA"/>
    <w:rsid w:val="00BF19F3"/>
    <w:rsid w:val="00BF2D6A"/>
    <w:rsid w:val="00BF3447"/>
    <w:rsid w:val="00BF3655"/>
    <w:rsid w:val="00BF39A5"/>
    <w:rsid w:val="00BF4B1E"/>
    <w:rsid w:val="00BF4C2D"/>
    <w:rsid w:val="00BF5C26"/>
    <w:rsid w:val="00BF5C8F"/>
    <w:rsid w:val="00C0052B"/>
    <w:rsid w:val="00C031E6"/>
    <w:rsid w:val="00C03441"/>
    <w:rsid w:val="00C03CC6"/>
    <w:rsid w:val="00C04639"/>
    <w:rsid w:val="00C04A6F"/>
    <w:rsid w:val="00C05486"/>
    <w:rsid w:val="00C0581F"/>
    <w:rsid w:val="00C05C81"/>
    <w:rsid w:val="00C06C32"/>
    <w:rsid w:val="00C07487"/>
    <w:rsid w:val="00C11579"/>
    <w:rsid w:val="00C1163D"/>
    <w:rsid w:val="00C1263C"/>
    <w:rsid w:val="00C1276B"/>
    <w:rsid w:val="00C132F9"/>
    <w:rsid w:val="00C1369F"/>
    <w:rsid w:val="00C13863"/>
    <w:rsid w:val="00C13D8B"/>
    <w:rsid w:val="00C14ED4"/>
    <w:rsid w:val="00C151AB"/>
    <w:rsid w:val="00C1565D"/>
    <w:rsid w:val="00C1567F"/>
    <w:rsid w:val="00C169D5"/>
    <w:rsid w:val="00C16F21"/>
    <w:rsid w:val="00C1705E"/>
    <w:rsid w:val="00C201E4"/>
    <w:rsid w:val="00C203C7"/>
    <w:rsid w:val="00C210F0"/>
    <w:rsid w:val="00C21351"/>
    <w:rsid w:val="00C2221D"/>
    <w:rsid w:val="00C22D05"/>
    <w:rsid w:val="00C23101"/>
    <w:rsid w:val="00C23A19"/>
    <w:rsid w:val="00C2432D"/>
    <w:rsid w:val="00C26DB8"/>
    <w:rsid w:val="00C300C8"/>
    <w:rsid w:val="00C31B4D"/>
    <w:rsid w:val="00C31C99"/>
    <w:rsid w:val="00C31E60"/>
    <w:rsid w:val="00C3276E"/>
    <w:rsid w:val="00C34493"/>
    <w:rsid w:val="00C35253"/>
    <w:rsid w:val="00C365F8"/>
    <w:rsid w:val="00C373E7"/>
    <w:rsid w:val="00C40CE9"/>
    <w:rsid w:val="00C438EB"/>
    <w:rsid w:val="00C43908"/>
    <w:rsid w:val="00C44271"/>
    <w:rsid w:val="00C44418"/>
    <w:rsid w:val="00C444AA"/>
    <w:rsid w:val="00C44C53"/>
    <w:rsid w:val="00C45388"/>
    <w:rsid w:val="00C4579E"/>
    <w:rsid w:val="00C45CB6"/>
    <w:rsid w:val="00C45F2A"/>
    <w:rsid w:val="00C46262"/>
    <w:rsid w:val="00C47BE6"/>
    <w:rsid w:val="00C51D55"/>
    <w:rsid w:val="00C5289D"/>
    <w:rsid w:val="00C52AA8"/>
    <w:rsid w:val="00C53FD3"/>
    <w:rsid w:val="00C5460B"/>
    <w:rsid w:val="00C546FA"/>
    <w:rsid w:val="00C547DD"/>
    <w:rsid w:val="00C54CC5"/>
    <w:rsid w:val="00C57ABA"/>
    <w:rsid w:val="00C60474"/>
    <w:rsid w:val="00C61717"/>
    <w:rsid w:val="00C61969"/>
    <w:rsid w:val="00C62503"/>
    <w:rsid w:val="00C641F8"/>
    <w:rsid w:val="00C6444C"/>
    <w:rsid w:val="00C649E2"/>
    <w:rsid w:val="00C65268"/>
    <w:rsid w:val="00C70FF7"/>
    <w:rsid w:val="00C735CD"/>
    <w:rsid w:val="00C74D4C"/>
    <w:rsid w:val="00C74E08"/>
    <w:rsid w:val="00C75749"/>
    <w:rsid w:val="00C75C59"/>
    <w:rsid w:val="00C76DFB"/>
    <w:rsid w:val="00C778B7"/>
    <w:rsid w:val="00C806E8"/>
    <w:rsid w:val="00C80F93"/>
    <w:rsid w:val="00C81137"/>
    <w:rsid w:val="00C82CB6"/>
    <w:rsid w:val="00C83310"/>
    <w:rsid w:val="00C8386C"/>
    <w:rsid w:val="00C83B57"/>
    <w:rsid w:val="00C84652"/>
    <w:rsid w:val="00C861A0"/>
    <w:rsid w:val="00C8656C"/>
    <w:rsid w:val="00C86820"/>
    <w:rsid w:val="00C91006"/>
    <w:rsid w:val="00C91F15"/>
    <w:rsid w:val="00C91F1F"/>
    <w:rsid w:val="00C92A1B"/>
    <w:rsid w:val="00C93EDC"/>
    <w:rsid w:val="00C95007"/>
    <w:rsid w:val="00C957EA"/>
    <w:rsid w:val="00C96F2D"/>
    <w:rsid w:val="00C97424"/>
    <w:rsid w:val="00C979D7"/>
    <w:rsid w:val="00CA06B4"/>
    <w:rsid w:val="00CA06E5"/>
    <w:rsid w:val="00CA1913"/>
    <w:rsid w:val="00CA1EB7"/>
    <w:rsid w:val="00CA2D1A"/>
    <w:rsid w:val="00CA3B8A"/>
    <w:rsid w:val="00CA3E64"/>
    <w:rsid w:val="00CA4B3E"/>
    <w:rsid w:val="00CA4C91"/>
    <w:rsid w:val="00CA4CD6"/>
    <w:rsid w:val="00CA5297"/>
    <w:rsid w:val="00CA52C7"/>
    <w:rsid w:val="00CA5B2C"/>
    <w:rsid w:val="00CA60D1"/>
    <w:rsid w:val="00CA64C1"/>
    <w:rsid w:val="00CB0043"/>
    <w:rsid w:val="00CB00F1"/>
    <w:rsid w:val="00CB03A6"/>
    <w:rsid w:val="00CB1A79"/>
    <w:rsid w:val="00CB3C14"/>
    <w:rsid w:val="00CB3E8B"/>
    <w:rsid w:val="00CB4B44"/>
    <w:rsid w:val="00CB5026"/>
    <w:rsid w:val="00CB5C25"/>
    <w:rsid w:val="00CB68F6"/>
    <w:rsid w:val="00CB6DAB"/>
    <w:rsid w:val="00CB76C2"/>
    <w:rsid w:val="00CC0505"/>
    <w:rsid w:val="00CC1969"/>
    <w:rsid w:val="00CC1B74"/>
    <w:rsid w:val="00CC1C08"/>
    <w:rsid w:val="00CC420E"/>
    <w:rsid w:val="00CC4358"/>
    <w:rsid w:val="00CC4929"/>
    <w:rsid w:val="00CC4CA2"/>
    <w:rsid w:val="00CC60FD"/>
    <w:rsid w:val="00CC6661"/>
    <w:rsid w:val="00CD04C9"/>
    <w:rsid w:val="00CD154B"/>
    <w:rsid w:val="00CD18F3"/>
    <w:rsid w:val="00CD247B"/>
    <w:rsid w:val="00CD41E4"/>
    <w:rsid w:val="00CD4601"/>
    <w:rsid w:val="00CD5BF3"/>
    <w:rsid w:val="00CE1ED4"/>
    <w:rsid w:val="00CE35A5"/>
    <w:rsid w:val="00CE5394"/>
    <w:rsid w:val="00CE6A56"/>
    <w:rsid w:val="00CF3186"/>
    <w:rsid w:val="00CF39B3"/>
    <w:rsid w:val="00CF413B"/>
    <w:rsid w:val="00CF67BA"/>
    <w:rsid w:val="00CF78CD"/>
    <w:rsid w:val="00D015EB"/>
    <w:rsid w:val="00D0344A"/>
    <w:rsid w:val="00D03D59"/>
    <w:rsid w:val="00D06AFC"/>
    <w:rsid w:val="00D06FD9"/>
    <w:rsid w:val="00D0797D"/>
    <w:rsid w:val="00D11F90"/>
    <w:rsid w:val="00D12871"/>
    <w:rsid w:val="00D132C2"/>
    <w:rsid w:val="00D13498"/>
    <w:rsid w:val="00D147E2"/>
    <w:rsid w:val="00D14F60"/>
    <w:rsid w:val="00D1503E"/>
    <w:rsid w:val="00D15A19"/>
    <w:rsid w:val="00D166DA"/>
    <w:rsid w:val="00D2269D"/>
    <w:rsid w:val="00D2332A"/>
    <w:rsid w:val="00D23600"/>
    <w:rsid w:val="00D23AC6"/>
    <w:rsid w:val="00D24A44"/>
    <w:rsid w:val="00D27627"/>
    <w:rsid w:val="00D30C78"/>
    <w:rsid w:val="00D310EF"/>
    <w:rsid w:val="00D32747"/>
    <w:rsid w:val="00D32D23"/>
    <w:rsid w:val="00D3337E"/>
    <w:rsid w:val="00D337D7"/>
    <w:rsid w:val="00D34F26"/>
    <w:rsid w:val="00D34F5B"/>
    <w:rsid w:val="00D37EDB"/>
    <w:rsid w:val="00D40946"/>
    <w:rsid w:val="00D42007"/>
    <w:rsid w:val="00D42401"/>
    <w:rsid w:val="00D426A3"/>
    <w:rsid w:val="00D427B0"/>
    <w:rsid w:val="00D44A73"/>
    <w:rsid w:val="00D45632"/>
    <w:rsid w:val="00D45B9B"/>
    <w:rsid w:val="00D46F9F"/>
    <w:rsid w:val="00D47935"/>
    <w:rsid w:val="00D501EE"/>
    <w:rsid w:val="00D507DC"/>
    <w:rsid w:val="00D51074"/>
    <w:rsid w:val="00D51340"/>
    <w:rsid w:val="00D5184D"/>
    <w:rsid w:val="00D5267B"/>
    <w:rsid w:val="00D52E1E"/>
    <w:rsid w:val="00D52E44"/>
    <w:rsid w:val="00D53D73"/>
    <w:rsid w:val="00D53E53"/>
    <w:rsid w:val="00D544FB"/>
    <w:rsid w:val="00D545E6"/>
    <w:rsid w:val="00D5509B"/>
    <w:rsid w:val="00D550EE"/>
    <w:rsid w:val="00D559BC"/>
    <w:rsid w:val="00D55B3D"/>
    <w:rsid w:val="00D55FB9"/>
    <w:rsid w:val="00D56CCE"/>
    <w:rsid w:val="00D56CEE"/>
    <w:rsid w:val="00D56F68"/>
    <w:rsid w:val="00D57955"/>
    <w:rsid w:val="00D6039A"/>
    <w:rsid w:val="00D60589"/>
    <w:rsid w:val="00D60C7A"/>
    <w:rsid w:val="00D6105B"/>
    <w:rsid w:val="00D61C01"/>
    <w:rsid w:val="00D62099"/>
    <w:rsid w:val="00D660B8"/>
    <w:rsid w:val="00D66351"/>
    <w:rsid w:val="00D664D0"/>
    <w:rsid w:val="00D66544"/>
    <w:rsid w:val="00D7081A"/>
    <w:rsid w:val="00D71780"/>
    <w:rsid w:val="00D71937"/>
    <w:rsid w:val="00D71A3E"/>
    <w:rsid w:val="00D72513"/>
    <w:rsid w:val="00D74730"/>
    <w:rsid w:val="00D74A83"/>
    <w:rsid w:val="00D75B2B"/>
    <w:rsid w:val="00D75BB4"/>
    <w:rsid w:val="00D76966"/>
    <w:rsid w:val="00D775E3"/>
    <w:rsid w:val="00D81087"/>
    <w:rsid w:val="00D82D2E"/>
    <w:rsid w:val="00D8410E"/>
    <w:rsid w:val="00D84FD7"/>
    <w:rsid w:val="00D85D33"/>
    <w:rsid w:val="00D86C54"/>
    <w:rsid w:val="00D86C7F"/>
    <w:rsid w:val="00D87207"/>
    <w:rsid w:val="00D87CD2"/>
    <w:rsid w:val="00D903E7"/>
    <w:rsid w:val="00D91E87"/>
    <w:rsid w:val="00D9312E"/>
    <w:rsid w:val="00D932B9"/>
    <w:rsid w:val="00D9406D"/>
    <w:rsid w:val="00D94AC7"/>
    <w:rsid w:val="00D95971"/>
    <w:rsid w:val="00D95C44"/>
    <w:rsid w:val="00DA040E"/>
    <w:rsid w:val="00DA14A6"/>
    <w:rsid w:val="00DA2451"/>
    <w:rsid w:val="00DA43C1"/>
    <w:rsid w:val="00DA6786"/>
    <w:rsid w:val="00DA6FAF"/>
    <w:rsid w:val="00DA7F9B"/>
    <w:rsid w:val="00DB1450"/>
    <w:rsid w:val="00DB1691"/>
    <w:rsid w:val="00DB1C7A"/>
    <w:rsid w:val="00DB2104"/>
    <w:rsid w:val="00DB2117"/>
    <w:rsid w:val="00DB24A0"/>
    <w:rsid w:val="00DB4430"/>
    <w:rsid w:val="00DB47DA"/>
    <w:rsid w:val="00DB4EEC"/>
    <w:rsid w:val="00DB6D87"/>
    <w:rsid w:val="00DC001F"/>
    <w:rsid w:val="00DC0C72"/>
    <w:rsid w:val="00DC10C0"/>
    <w:rsid w:val="00DC1689"/>
    <w:rsid w:val="00DC3FE5"/>
    <w:rsid w:val="00DC4DDD"/>
    <w:rsid w:val="00DC530D"/>
    <w:rsid w:val="00DC5922"/>
    <w:rsid w:val="00DC59FA"/>
    <w:rsid w:val="00DC5A9C"/>
    <w:rsid w:val="00DC5D8D"/>
    <w:rsid w:val="00DC5EBC"/>
    <w:rsid w:val="00DC7B98"/>
    <w:rsid w:val="00DC7CAF"/>
    <w:rsid w:val="00DD0AFB"/>
    <w:rsid w:val="00DD15E8"/>
    <w:rsid w:val="00DD1F11"/>
    <w:rsid w:val="00DD2DEF"/>
    <w:rsid w:val="00DD3444"/>
    <w:rsid w:val="00DD38CD"/>
    <w:rsid w:val="00DD4463"/>
    <w:rsid w:val="00DD4EE7"/>
    <w:rsid w:val="00DD53AC"/>
    <w:rsid w:val="00DD5DAE"/>
    <w:rsid w:val="00DD7B92"/>
    <w:rsid w:val="00DE04D0"/>
    <w:rsid w:val="00DE0B97"/>
    <w:rsid w:val="00DE1A33"/>
    <w:rsid w:val="00DE5CB4"/>
    <w:rsid w:val="00DE5CEA"/>
    <w:rsid w:val="00DE6C7A"/>
    <w:rsid w:val="00DE6DFC"/>
    <w:rsid w:val="00DE753F"/>
    <w:rsid w:val="00DE76FA"/>
    <w:rsid w:val="00DE7FBD"/>
    <w:rsid w:val="00DF165E"/>
    <w:rsid w:val="00DF30D6"/>
    <w:rsid w:val="00DF44DA"/>
    <w:rsid w:val="00DF4F41"/>
    <w:rsid w:val="00DF5F4F"/>
    <w:rsid w:val="00DF6094"/>
    <w:rsid w:val="00DF69CC"/>
    <w:rsid w:val="00DF7EBA"/>
    <w:rsid w:val="00E00256"/>
    <w:rsid w:val="00E00B87"/>
    <w:rsid w:val="00E029C2"/>
    <w:rsid w:val="00E03799"/>
    <w:rsid w:val="00E03A82"/>
    <w:rsid w:val="00E03A9C"/>
    <w:rsid w:val="00E064B2"/>
    <w:rsid w:val="00E06A33"/>
    <w:rsid w:val="00E06AEB"/>
    <w:rsid w:val="00E06D13"/>
    <w:rsid w:val="00E108C0"/>
    <w:rsid w:val="00E10D78"/>
    <w:rsid w:val="00E12D14"/>
    <w:rsid w:val="00E1300B"/>
    <w:rsid w:val="00E1553C"/>
    <w:rsid w:val="00E17234"/>
    <w:rsid w:val="00E178D4"/>
    <w:rsid w:val="00E20245"/>
    <w:rsid w:val="00E20DB1"/>
    <w:rsid w:val="00E22582"/>
    <w:rsid w:val="00E23CAC"/>
    <w:rsid w:val="00E24686"/>
    <w:rsid w:val="00E25098"/>
    <w:rsid w:val="00E259F2"/>
    <w:rsid w:val="00E25C7D"/>
    <w:rsid w:val="00E266AE"/>
    <w:rsid w:val="00E26B8B"/>
    <w:rsid w:val="00E26F54"/>
    <w:rsid w:val="00E30BA3"/>
    <w:rsid w:val="00E32835"/>
    <w:rsid w:val="00E328E2"/>
    <w:rsid w:val="00E330F6"/>
    <w:rsid w:val="00E33127"/>
    <w:rsid w:val="00E33CB5"/>
    <w:rsid w:val="00E33FAE"/>
    <w:rsid w:val="00E35457"/>
    <w:rsid w:val="00E354CD"/>
    <w:rsid w:val="00E37009"/>
    <w:rsid w:val="00E37246"/>
    <w:rsid w:val="00E37331"/>
    <w:rsid w:val="00E40018"/>
    <w:rsid w:val="00E41406"/>
    <w:rsid w:val="00E415D5"/>
    <w:rsid w:val="00E41C97"/>
    <w:rsid w:val="00E41D3F"/>
    <w:rsid w:val="00E41D56"/>
    <w:rsid w:val="00E4286E"/>
    <w:rsid w:val="00E42D34"/>
    <w:rsid w:val="00E4375A"/>
    <w:rsid w:val="00E43CBE"/>
    <w:rsid w:val="00E44791"/>
    <w:rsid w:val="00E44B66"/>
    <w:rsid w:val="00E4584D"/>
    <w:rsid w:val="00E45C91"/>
    <w:rsid w:val="00E45DD3"/>
    <w:rsid w:val="00E473BA"/>
    <w:rsid w:val="00E5031C"/>
    <w:rsid w:val="00E50988"/>
    <w:rsid w:val="00E50B95"/>
    <w:rsid w:val="00E54D57"/>
    <w:rsid w:val="00E55EB0"/>
    <w:rsid w:val="00E56545"/>
    <w:rsid w:val="00E56902"/>
    <w:rsid w:val="00E574EF"/>
    <w:rsid w:val="00E57563"/>
    <w:rsid w:val="00E577C5"/>
    <w:rsid w:val="00E612E6"/>
    <w:rsid w:val="00E6172C"/>
    <w:rsid w:val="00E61A2F"/>
    <w:rsid w:val="00E62765"/>
    <w:rsid w:val="00E636DA"/>
    <w:rsid w:val="00E637B4"/>
    <w:rsid w:val="00E638D3"/>
    <w:rsid w:val="00E647EB"/>
    <w:rsid w:val="00E64F69"/>
    <w:rsid w:val="00E65012"/>
    <w:rsid w:val="00E65693"/>
    <w:rsid w:val="00E66B2E"/>
    <w:rsid w:val="00E6735D"/>
    <w:rsid w:val="00E674A7"/>
    <w:rsid w:val="00E67F42"/>
    <w:rsid w:val="00E70289"/>
    <w:rsid w:val="00E70524"/>
    <w:rsid w:val="00E707DB"/>
    <w:rsid w:val="00E70E80"/>
    <w:rsid w:val="00E72953"/>
    <w:rsid w:val="00E7366B"/>
    <w:rsid w:val="00E73EE7"/>
    <w:rsid w:val="00E75248"/>
    <w:rsid w:val="00E759E1"/>
    <w:rsid w:val="00E77083"/>
    <w:rsid w:val="00E77403"/>
    <w:rsid w:val="00E77C0B"/>
    <w:rsid w:val="00E77C12"/>
    <w:rsid w:val="00E77F68"/>
    <w:rsid w:val="00E82054"/>
    <w:rsid w:val="00E833FA"/>
    <w:rsid w:val="00E83A06"/>
    <w:rsid w:val="00E83B38"/>
    <w:rsid w:val="00E83D43"/>
    <w:rsid w:val="00E83DF6"/>
    <w:rsid w:val="00E843C5"/>
    <w:rsid w:val="00E8500F"/>
    <w:rsid w:val="00E8655A"/>
    <w:rsid w:val="00E87182"/>
    <w:rsid w:val="00E87209"/>
    <w:rsid w:val="00E872B1"/>
    <w:rsid w:val="00E93D99"/>
    <w:rsid w:val="00E955AB"/>
    <w:rsid w:val="00E97602"/>
    <w:rsid w:val="00E97D05"/>
    <w:rsid w:val="00EA31E5"/>
    <w:rsid w:val="00EA35BC"/>
    <w:rsid w:val="00EA38C3"/>
    <w:rsid w:val="00EA3B23"/>
    <w:rsid w:val="00EA4B92"/>
    <w:rsid w:val="00EA4FAA"/>
    <w:rsid w:val="00EA5B46"/>
    <w:rsid w:val="00EA6EA1"/>
    <w:rsid w:val="00EB0443"/>
    <w:rsid w:val="00EB2897"/>
    <w:rsid w:val="00EB4D11"/>
    <w:rsid w:val="00EB602E"/>
    <w:rsid w:val="00EB7878"/>
    <w:rsid w:val="00EC0CE6"/>
    <w:rsid w:val="00EC17AA"/>
    <w:rsid w:val="00EC2B22"/>
    <w:rsid w:val="00EC431D"/>
    <w:rsid w:val="00EC5260"/>
    <w:rsid w:val="00ED0E7F"/>
    <w:rsid w:val="00ED2269"/>
    <w:rsid w:val="00ED3316"/>
    <w:rsid w:val="00ED441D"/>
    <w:rsid w:val="00ED4535"/>
    <w:rsid w:val="00ED63E7"/>
    <w:rsid w:val="00EE0C3C"/>
    <w:rsid w:val="00EE203C"/>
    <w:rsid w:val="00EE23F8"/>
    <w:rsid w:val="00EE2402"/>
    <w:rsid w:val="00EE347F"/>
    <w:rsid w:val="00EE42C4"/>
    <w:rsid w:val="00EE4DB9"/>
    <w:rsid w:val="00EE534D"/>
    <w:rsid w:val="00EE5B21"/>
    <w:rsid w:val="00EF01F2"/>
    <w:rsid w:val="00EF0667"/>
    <w:rsid w:val="00EF2771"/>
    <w:rsid w:val="00EF280B"/>
    <w:rsid w:val="00EF309C"/>
    <w:rsid w:val="00EF4108"/>
    <w:rsid w:val="00EF43CE"/>
    <w:rsid w:val="00EF541F"/>
    <w:rsid w:val="00EF5718"/>
    <w:rsid w:val="00EF5881"/>
    <w:rsid w:val="00EF5CA7"/>
    <w:rsid w:val="00EF6E02"/>
    <w:rsid w:val="00EF6EB6"/>
    <w:rsid w:val="00F007B6"/>
    <w:rsid w:val="00F00B14"/>
    <w:rsid w:val="00F00E98"/>
    <w:rsid w:val="00F0123B"/>
    <w:rsid w:val="00F015AF"/>
    <w:rsid w:val="00F02EFA"/>
    <w:rsid w:val="00F0313B"/>
    <w:rsid w:val="00F0334E"/>
    <w:rsid w:val="00F03565"/>
    <w:rsid w:val="00F03EDE"/>
    <w:rsid w:val="00F041E7"/>
    <w:rsid w:val="00F05775"/>
    <w:rsid w:val="00F0584E"/>
    <w:rsid w:val="00F05E54"/>
    <w:rsid w:val="00F06188"/>
    <w:rsid w:val="00F06D83"/>
    <w:rsid w:val="00F075BB"/>
    <w:rsid w:val="00F1325B"/>
    <w:rsid w:val="00F132C3"/>
    <w:rsid w:val="00F13B4F"/>
    <w:rsid w:val="00F152A5"/>
    <w:rsid w:val="00F15546"/>
    <w:rsid w:val="00F15F24"/>
    <w:rsid w:val="00F16B19"/>
    <w:rsid w:val="00F16D40"/>
    <w:rsid w:val="00F21866"/>
    <w:rsid w:val="00F21AD3"/>
    <w:rsid w:val="00F2211B"/>
    <w:rsid w:val="00F233E2"/>
    <w:rsid w:val="00F23DAD"/>
    <w:rsid w:val="00F242C0"/>
    <w:rsid w:val="00F245EB"/>
    <w:rsid w:val="00F24D00"/>
    <w:rsid w:val="00F26801"/>
    <w:rsid w:val="00F26895"/>
    <w:rsid w:val="00F272E3"/>
    <w:rsid w:val="00F3150D"/>
    <w:rsid w:val="00F31CDF"/>
    <w:rsid w:val="00F326DD"/>
    <w:rsid w:val="00F32B01"/>
    <w:rsid w:val="00F340FC"/>
    <w:rsid w:val="00F346CE"/>
    <w:rsid w:val="00F34E09"/>
    <w:rsid w:val="00F35690"/>
    <w:rsid w:val="00F35DE5"/>
    <w:rsid w:val="00F36E45"/>
    <w:rsid w:val="00F37BAF"/>
    <w:rsid w:val="00F41034"/>
    <w:rsid w:val="00F41E82"/>
    <w:rsid w:val="00F43062"/>
    <w:rsid w:val="00F43709"/>
    <w:rsid w:val="00F4482D"/>
    <w:rsid w:val="00F44DF1"/>
    <w:rsid w:val="00F45FCF"/>
    <w:rsid w:val="00F46590"/>
    <w:rsid w:val="00F47031"/>
    <w:rsid w:val="00F472FF"/>
    <w:rsid w:val="00F47AB1"/>
    <w:rsid w:val="00F47D9D"/>
    <w:rsid w:val="00F47DFE"/>
    <w:rsid w:val="00F508DB"/>
    <w:rsid w:val="00F53361"/>
    <w:rsid w:val="00F553E4"/>
    <w:rsid w:val="00F569DE"/>
    <w:rsid w:val="00F57462"/>
    <w:rsid w:val="00F57820"/>
    <w:rsid w:val="00F57898"/>
    <w:rsid w:val="00F57EFD"/>
    <w:rsid w:val="00F64760"/>
    <w:rsid w:val="00F64F35"/>
    <w:rsid w:val="00F652F0"/>
    <w:rsid w:val="00F663B0"/>
    <w:rsid w:val="00F66FAC"/>
    <w:rsid w:val="00F67DB6"/>
    <w:rsid w:val="00F73B37"/>
    <w:rsid w:val="00F75770"/>
    <w:rsid w:val="00F77DE4"/>
    <w:rsid w:val="00F8321A"/>
    <w:rsid w:val="00F836DE"/>
    <w:rsid w:val="00F838E1"/>
    <w:rsid w:val="00F839CD"/>
    <w:rsid w:val="00F83F30"/>
    <w:rsid w:val="00F8423C"/>
    <w:rsid w:val="00F8523E"/>
    <w:rsid w:val="00F8527A"/>
    <w:rsid w:val="00F857F2"/>
    <w:rsid w:val="00F85964"/>
    <w:rsid w:val="00F85CC9"/>
    <w:rsid w:val="00F86C47"/>
    <w:rsid w:val="00F87335"/>
    <w:rsid w:val="00F9066B"/>
    <w:rsid w:val="00F9104B"/>
    <w:rsid w:val="00F925A0"/>
    <w:rsid w:val="00F94327"/>
    <w:rsid w:val="00F94DF7"/>
    <w:rsid w:val="00F955A6"/>
    <w:rsid w:val="00F95D8F"/>
    <w:rsid w:val="00F96473"/>
    <w:rsid w:val="00FA040B"/>
    <w:rsid w:val="00FA0C67"/>
    <w:rsid w:val="00FA1519"/>
    <w:rsid w:val="00FA1795"/>
    <w:rsid w:val="00FA21B3"/>
    <w:rsid w:val="00FA2ADB"/>
    <w:rsid w:val="00FA308D"/>
    <w:rsid w:val="00FA4B95"/>
    <w:rsid w:val="00FA4C2F"/>
    <w:rsid w:val="00FA5F91"/>
    <w:rsid w:val="00FA73A8"/>
    <w:rsid w:val="00FA7A88"/>
    <w:rsid w:val="00FB024F"/>
    <w:rsid w:val="00FB1F48"/>
    <w:rsid w:val="00FB2487"/>
    <w:rsid w:val="00FB4E59"/>
    <w:rsid w:val="00FB5ADF"/>
    <w:rsid w:val="00FB5DEA"/>
    <w:rsid w:val="00FB5F21"/>
    <w:rsid w:val="00FB62E2"/>
    <w:rsid w:val="00FB714B"/>
    <w:rsid w:val="00FC08AD"/>
    <w:rsid w:val="00FC0D36"/>
    <w:rsid w:val="00FC4E3C"/>
    <w:rsid w:val="00FC6044"/>
    <w:rsid w:val="00FC612D"/>
    <w:rsid w:val="00FD05FE"/>
    <w:rsid w:val="00FD0F7F"/>
    <w:rsid w:val="00FD123E"/>
    <w:rsid w:val="00FD27A0"/>
    <w:rsid w:val="00FD461E"/>
    <w:rsid w:val="00FD4D04"/>
    <w:rsid w:val="00FD51D2"/>
    <w:rsid w:val="00FD5370"/>
    <w:rsid w:val="00FD651B"/>
    <w:rsid w:val="00FD684B"/>
    <w:rsid w:val="00FD6AA0"/>
    <w:rsid w:val="00FD6B3B"/>
    <w:rsid w:val="00FD7877"/>
    <w:rsid w:val="00FE0558"/>
    <w:rsid w:val="00FE196D"/>
    <w:rsid w:val="00FE273B"/>
    <w:rsid w:val="00FE4199"/>
    <w:rsid w:val="00FE61FC"/>
    <w:rsid w:val="00FE68DE"/>
    <w:rsid w:val="00FE7534"/>
    <w:rsid w:val="00FF09CC"/>
    <w:rsid w:val="00FF14BF"/>
    <w:rsid w:val="00FF15CA"/>
    <w:rsid w:val="00FF2F4F"/>
    <w:rsid w:val="00FF3798"/>
    <w:rsid w:val="00FF3B69"/>
    <w:rsid w:val="00FF4282"/>
    <w:rsid w:val="00FF51FA"/>
    <w:rsid w:val="00FF58EA"/>
    <w:rsid w:val="00FF650E"/>
    <w:rsid w:val="00FF7D9E"/>
    <w:rsid w:val="00FF7DA9"/>
    <w:rsid w:val="04BF5CDB"/>
    <w:rsid w:val="04F6683E"/>
    <w:rsid w:val="05EFC3AA"/>
    <w:rsid w:val="062AD9AA"/>
    <w:rsid w:val="06D5438E"/>
    <w:rsid w:val="078C7F68"/>
    <w:rsid w:val="08149AA0"/>
    <w:rsid w:val="0AD9BAD4"/>
    <w:rsid w:val="0B5C0839"/>
    <w:rsid w:val="0B695706"/>
    <w:rsid w:val="0C09198E"/>
    <w:rsid w:val="0CA9033C"/>
    <w:rsid w:val="0CEA52AD"/>
    <w:rsid w:val="0DA92FE3"/>
    <w:rsid w:val="0E35F51E"/>
    <w:rsid w:val="0EA6EA6E"/>
    <w:rsid w:val="0FD14A1B"/>
    <w:rsid w:val="1156E326"/>
    <w:rsid w:val="11618540"/>
    <w:rsid w:val="121ACA8A"/>
    <w:rsid w:val="1300020B"/>
    <w:rsid w:val="15A4E6AB"/>
    <w:rsid w:val="16886271"/>
    <w:rsid w:val="17338603"/>
    <w:rsid w:val="1742169C"/>
    <w:rsid w:val="174FFAA4"/>
    <w:rsid w:val="17BD947C"/>
    <w:rsid w:val="1889826E"/>
    <w:rsid w:val="19C518B2"/>
    <w:rsid w:val="1A308906"/>
    <w:rsid w:val="1A9FAD70"/>
    <w:rsid w:val="1AB171DD"/>
    <w:rsid w:val="1BD181A7"/>
    <w:rsid w:val="1C9C7086"/>
    <w:rsid w:val="1CE028F0"/>
    <w:rsid w:val="1CF9E49F"/>
    <w:rsid w:val="1DB8AF4F"/>
    <w:rsid w:val="1E452012"/>
    <w:rsid w:val="1F414D96"/>
    <w:rsid w:val="1F785229"/>
    <w:rsid w:val="206F1FDA"/>
    <w:rsid w:val="2094684D"/>
    <w:rsid w:val="20BE721F"/>
    <w:rsid w:val="21030664"/>
    <w:rsid w:val="211DB999"/>
    <w:rsid w:val="2144B588"/>
    <w:rsid w:val="21C510F6"/>
    <w:rsid w:val="21F35FB8"/>
    <w:rsid w:val="21FDE6F2"/>
    <w:rsid w:val="2409E92E"/>
    <w:rsid w:val="2453691D"/>
    <w:rsid w:val="25578F0E"/>
    <w:rsid w:val="259188D3"/>
    <w:rsid w:val="26822F19"/>
    <w:rsid w:val="269A712E"/>
    <w:rsid w:val="2932ECCC"/>
    <w:rsid w:val="2A0ABEAE"/>
    <w:rsid w:val="2AE1D77E"/>
    <w:rsid w:val="2B388AF7"/>
    <w:rsid w:val="2BEB1153"/>
    <w:rsid w:val="2C4D8A8F"/>
    <w:rsid w:val="2D263572"/>
    <w:rsid w:val="2E581B1F"/>
    <w:rsid w:val="2ED62E39"/>
    <w:rsid w:val="2EFC4271"/>
    <w:rsid w:val="2F22F89E"/>
    <w:rsid w:val="30133F0E"/>
    <w:rsid w:val="3028401D"/>
    <w:rsid w:val="30918840"/>
    <w:rsid w:val="313B5386"/>
    <w:rsid w:val="313F6A18"/>
    <w:rsid w:val="3268070F"/>
    <w:rsid w:val="32B67640"/>
    <w:rsid w:val="32C062BD"/>
    <w:rsid w:val="33D5C164"/>
    <w:rsid w:val="3462DA4E"/>
    <w:rsid w:val="355C52B7"/>
    <w:rsid w:val="3574B011"/>
    <w:rsid w:val="369E24B0"/>
    <w:rsid w:val="36E23D6E"/>
    <w:rsid w:val="37692FCC"/>
    <w:rsid w:val="3795C822"/>
    <w:rsid w:val="3827FD56"/>
    <w:rsid w:val="384A79FC"/>
    <w:rsid w:val="3A7A6B10"/>
    <w:rsid w:val="3B3F4025"/>
    <w:rsid w:val="3BE55AF7"/>
    <w:rsid w:val="3C3C8159"/>
    <w:rsid w:val="3CCB8B86"/>
    <w:rsid w:val="3D577977"/>
    <w:rsid w:val="3DE0336A"/>
    <w:rsid w:val="3DE85F1F"/>
    <w:rsid w:val="3DF76C2D"/>
    <w:rsid w:val="3FDAA33A"/>
    <w:rsid w:val="4023B612"/>
    <w:rsid w:val="40361A25"/>
    <w:rsid w:val="407A14A6"/>
    <w:rsid w:val="433C16D5"/>
    <w:rsid w:val="43F4A985"/>
    <w:rsid w:val="43F7DCBF"/>
    <w:rsid w:val="4406285B"/>
    <w:rsid w:val="44B98EDA"/>
    <w:rsid w:val="44F567D4"/>
    <w:rsid w:val="45862FBA"/>
    <w:rsid w:val="45D69E4B"/>
    <w:rsid w:val="45D8729F"/>
    <w:rsid w:val="4640BC3B"/>
    <w:rsid w:val="46F3B29F"/>
    <w:rsid w:val="480C7A8D"/>
    <w:rsid w:val="487AF1BE"/>
    <w:rsid w:val="49D79D84"/>
    <w:rsid w:val="4A0A07FE"/>
    <w:rsid w:val="4A369331"/>
    <w:rsid w:val="4A5DAFC2"/>
    <w:rsid w:val="4B319809"/>
    <w:rsid w:val="4C2DDB5E"/>
    <w:rsid w:val="4CBF2697"/>
    <w:rsid w:val="4D18EAD5"/>
    <w:rsid w:val="4DC0120F"/>
    <w:rsid w:val="4F00C5B3"/>
    <w:rsid w:val="4F2894AC"/>
    <w:rsid w:val="4F670DC6"/>
    <w:rsid w:val="4FD26614"/>
    <w:rsid w:val="50B6DD4B"/>
    <w:rsid w:val="50E3DDA8"/>
    <w:rsid w:val="50EE1088"/>
    <w:rsid w:val="52AA216B"/>
    <w:rsid w:val="54177B42"/>
    <w:rsid w:val="54289B16"/>
    <w:rsid w:val="55AE5692"/>
    <w:rsid w:val="560D740E"/>
    <w:rsid w:val="5684C4D1"/>
    <w:rsid w:val="56BA6024"/>
    <w:rsid w:val="5725671C"/>
    <w:rsid w:val="574D14BC"/>
    <w:rsid w:val="57AF1889"/>
    <w:rsid w:val="57D1F3EC"/>
    <w:rsid w:val="57F57EF2"/>
    <w:rsid w:val="583217B0"/>
    <w:rsid w:val="58E8263D"/>
    <w:rsid w:val="5B695104"/>
    <w:rsid w:val="5B7F2E5B"/>
    <w:rsid w:val="5BA672F5"/>
    <w:rsid w:val="5BECFD9D"/>
    <w:rsid w:val="5C47F4C6"/>
    <w:rsid w:val="5CB56AD9"/>
    <w:rsid w:val="5E317A5F"/>
    <w:rsid w:val="5F7CE35E"/>
    <w:rsid w:val="5FFF0CB2"/>
    <w:rsid w:val="61952F66"/>
    <w:rsid w:val="62876FEE"/>
    <w:rsid w:val="62A715FF"/>
    <w:rsid w:val="63B61F64"/>
    <w:rsid w:val="63E780E4"/>
    <w:rsid w:val="643A8466"/>
    <w:rsid w:val="645E3269"/>
    <w:rsid w:val="645ED84C"/>
    <w:rsid w:val="64A040BA"/>
    <w:rsid w:val="64D8E89E"/>
    <w:rsid w:val="660EC88D"/>
    <w:rsid w:val="66276E41"/>
    <w:rsid w:val="6689612C"/>
    <w:rsid w:val="67A14701"/>
    <w:rsid w:val="689D4FBB"/>
    <w:rsid w:val="69EF9C14"/>
    <w:rsid w:val="6A142E27"/>
    <w:rsid w:val="6C2B3E54"/>
    <w:rsid w:val="6DAC572C"/>
    <w:rsid w:val="6E1018AE"/>
    <w:rsid w:val="6E6634D5"/>
    <w:rsid w:val="6F41B0D8"/>
    <w:rsid w:val="6F4770B1"/>
    <w:rsid w:val="7228BA05"/>
    <w:rsid w:val="7233B594"/>
    <w:rsid w:val="731E41F9"/>
    <w:rsid w:val="73506C09"/>
    <w:rsid w:val="73A89307"/>
    <w:rsid w:val="74560CBB"/>
    <w:rsid w:val="74C5E6E4"/>
    <w:rsid w:val="75BABD28"/>
    <w:rsid w:val="75D37587"/>
    <w:rsid w:val="75E6E579"/>
    <w:rsid w:val="76632222"/>
    <w:rsid w:val="780726ED"/>
    <w:rsid w:val="783B5930"/>
    <w:rsid w:val="78C672A0"/>
    <w:rsid w:val="7B106B2E"/>
    <w:rsid w:val="7B92AA17"/>
    <w:rsid w:val="7DC7157F"/>
    <w:rsid w:val="7DF817B4"/>
    <w:rsid w:val="7E238A11"/>
    <w:rsid w:val="7F8A0CE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511A7"/>
  <w15:chartTrackingRefBased/>
  <w15:docId w15:val="{F9F18985-8F98-4F5D-A57D-D1C3107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3DC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08F7"/>
    <w:pPr>
      <w:tabs>
        <w:tab w:val="center" w:pos="4819"/>
        <w:tab w:val="right" w:pos="9638"/>
      </w:tabs>
    </w:pPr>
  </w:style>
  <w:style w:type="character" w:customStyle="1" w:styleId="IntestazioneCarattere">
    <w:name w:val="Intestazione Carattere"/>
    <w:basedOn w:val="Carpredefinitoparagrafo"/>
    <w:link w:val="Intestazione"/>
    <w:uiPriority w:val="99"/>
    <w:rsid w:val="007608F7"/>
  </w:style>
  <w:style w:type="paragraph" w:styleId="Pidipagina">
    <w:name w:val="footer"/>
    <w:basedOn w:val="Normale"/>
    <w:link w:val="PidipaginaCarattere"/>
    <w:uiPriority w:val="99"/>
    <w:unhideWhenUsed/>
    <w:rsid w:val="007608F7"/>
    <w:pPr>
      <w:tabs>
        <w:tab w:val="center" w:pos="4819"/>
        <w:tab w:val="right" w:pos="9638"/>
      </w:tabs>
    </w:pPr>
  </w:style>
  <w:style w:type="character" w:customStyle="1" w:styleId="PidipaginaCarattere">
    <w:name w:val="Piè di pagina Carattere"/>
    <w:basedOn w:val="Carpredefinitoparagrafo"/>
    <w:link w:val="Pidipagina"/>
    <w:uiPriority w:val="99"/>
    <w:rsid w:val="007608F7"/>
  </w:style>
  <w:style w:type="character" w:customStyle="1" w:styleId="bumpedfont15">
    <w:name w:val="bumpedfont15"/>
    <w:basedOn w:val="Carpredefinitoparagrafo"/>
    <w:rsid w:val="005C437C"/>
  </w:style>
  <w:style w:type="character" w:customStyle="1" w:styleId="apple-converted-space">
    <w:name w:val="apple-converted-space"/>
    <w:basedOn w:val="Carpredefinitoparagrafo"/>
    <w:rsid w:val="005C437C"/>
  </w:style>
  <w:style w:type="paragraph" w:styleId="Paragrafoelenco">
    <w:name w:val="List Paragraph"/>
    <w:basedOn w:val="Normale"/>
    <w:link w:val="ParagrafoelencoCarattere"/>
    <w:uiPriority w:val="34"/>
    <w:qFormat/>
    <w:rsid w:val="00DC0C72"/>
    <w:pPr>
      <w:ind w:left="720"/>
      <w:contextualSpacing/>
    </w:pPr>
  </w:style>
  <w:style w:type="paragraph" w:customStyle="1" w:styleId="xxmsonormal">
    <w:name w:val="x_x_msonormal"/>
    <w:basedOn w:val="Normale"/>
    <w:rsid w:val="006B7EE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it-IT" w:eastAsia="it-IT"/>
    </w:rPr>
  </w:style>
  <w:style w:type="paragraph" w:customStyle="1" w:styleId="xmsonormal">
    <w:name w:val="x_msonormal"/>
    <w:basedOn w:val="Normale"/>
    <w:rsid w:val="00046B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it-IT" w:eastAsia="it-IT"/>
    </w:rPr>
  </w:style>
  <w:style w:type="paragraph" w:styleId="Revisione">
    <w:name w:val="Revision"/>
    <w:hidden/>
    <w:uiPriority w:val="99"/>
    <w:semiHidden/>
    <w:rsid w:val="00866489"/>
    <w:pPr>
      <w:spacing w:after="0" w:line="240" w:lineRule="auto"/>
    </w:pPr>
    <w:rPr>
      <w:rFonts w:ascii="Times New Roman" w:eastAsia="Arial Unicode MS" w:hAnsi="Times New Roman" w:cs="Times New Roman"/>
      <w:sz w:val="24"/>
      <w:szCs w:val="24"/>
      <w:bdr w:val="nil"/>
      <w:lang w:val="en-US"/>
    </w:rPr>
  </w:style>
  <w:style w:type="paragraph" w:styleId="Testofumetto">
    <w:name w:val="Balloon Text"/>
    <w:basedOn w:val="Normale"/>
    <w:link w:val="TestofumettoCarattere"/>
    <w:uiPriority w:val="99"/>
    <w:semiHidden/>
    <w:unhideWhenUsed/>
    <w:rsid w:val="00866489"/>
    <w:rPr>
      <w:sz w:val="18"/>
      <w:szCs w:val="18"/>
    </w:rPr>
  </w:style>
  <w:style w:type="character" w:customStyle="1" w:styleId="TestofumettoCarattere">
    <w:name w:val="Testo fumetto Carattere"/>
    <w:basedOn w:val="Carpredefinitoparagrafo"/>
    <w:link w:val="Testofumetto"/>
    <w:uiPriority w:val="99"/>
    <w:semiHidden/>
    <w:rsid w:val="00866489"/>
    <w:rPr>
      <w:rFonts w:ascii="Times New Roman" w:eastAsia="Arial Unicode MS" w:hAnsi="Times New Roman" w:cs="Times New Roman"/>
      <w:sz w:val="18"/>
      <w:szCs w:val="18"/>
      <w:bdr w:val="nil"/>
      <w:lang w:val="en-US"/>
    </w:rPr>
  </w:style>
  <w:style w:type="character" w:styleId="Rimandocommento">
    <w:name w:val="annotation reference"/>
    <w:basedOn w:val="Carpredefinitoparagrafo"/>
    <w:uiPriority w:val="99"/>
    <w:semiHidden/>
    <w:unhideWhenUsed/>
    <w:rsid w:val="00AD6E0A"/>
    <w:rPr>
      <w:sz w:val="16"/>
      <w:szCs w:val="16"/>
    </w:rPr>
  </w:style>
  <w:style w:type="paragraph" w:styleId="Testocommento">
    <w:name w:val="annotation text"/>
    <w:basedOn w:val="Normale"/>
    <w:link w:val="TestocommentoCarattere"/>
    <w:uiPriority w:val="99"/>
    <w:unhideWhenUsed/>
    <w:rsid w:val="00AD6E0A"/>
    <w:rPr>
      <w:sz w:val="20"/>
      <w:szCs w:val="20"/>
    </w:rPr>
  </w:style>
  <w:style w:type="character" w:customStyle="1" w:styleId="TestocommentoCarattere">
    <w:name w:val="Testo commento Carattere"/>
    <w:basedOn w:val="Carpredefinitoparagrafo"/>
    <w:link w:val="Testocommento"/>
    <w:uiPriority w:val="99"/>
    <w:rsid w:val="00AD6E0A"/>
    <w:rPr>
      <w:rFonts w:ascii="Times New Roman" w:eastAsia="Arial Unicode MS" w:hAnsi="Times New Roman" w:cs="Times New Roman"/>
      <w:sz w:val="20"/>
      <w:szCs w:val="20"/>
      <w:bdr w:val="nil"/>
      <w:lang w:val="en-US"/>
    </w:rPr>
  </w:style>
  <w:style w:type="paragraph" w:styleId="Soggettocommento">
    <w:name w:val="annotation subject"/>
    <w:basedOn w:val="Testocommento"/>
    <w:next w:val="Testocommento"/>
    <w:link w:val="SoggettocommentoCarattere"/>
    <w:uiPriority w:val="99"/>
    <w:semiHidden/>
    <w:unhideWhenUsed/>
    <w:rsid w:val="00AD6E0A"/>
    <w:rPr>
      <w:b/>
      <w:bCs/>
    </w:rPr>
  </w:style>
  <w:style w:type="character" w:customStyle="1" w:styleId="SoggettocommentoCarattere">
    <w:name w:val="Soggetto commento Carattere"/>
    <w:basedOn w:val="TestocommentoCarattere"/>
    <w:link w:val="Soggettocommento"/>
    <w:uiPriority w:val="99"/>
    <w:semiHidden/>
    <w:rsid w:val="00AD6E0A"/>
    <w:rPr>
      <w:rFonts w:ascii="Times New Roman" w:eastAsia="Arial Unicode MS" w:hAnsi="Times New Roman" w:cs="Times New Roman"/>
      <w:b/>
      <w:bCs/>
      <w:sz w:val="20"/>
      <w:szCs w:val="20"/>
      <w:bdr w:val="nil"/>
      <w:lang w:val="en-US"/>
    </w:rPr>
  </w:style>
  <w:style w:type="character" w:styleId="Enfasicorsivo">
    <w:name w:val="Emphasis"/>
    <w:basedOn w:val="Carpredefinitoparagrafo"/>
    <w:uiPriority w:val="20"/>
    <w:qFormat/>
    <w:rsid w:val="00786484"/>
    <w:rPr>
      <w:i/>
      <w:iCs/>
    </w:rPr>
  </w:style>
  <w:style w:type="character" w:customStyle="1" w:styleId="ui-provider">
    <w:name w:val="ui-provider"/>
    <w:basedOn w:val="Carpredefinitoparagrafo"/>
    <w:rsid w:val="00B52EA5"/>
  </w:style>
  <w:style w:type="paragraph" w:styleId="NormaleWeb">
    <w:name w:val="Normal (Web)"/>
    <w:basedOn w:val="Normale"/>
    <w:uiPriority w:val="99"/>
    <w:unhideWhenUsed/>
    <w:rsid w:val="00B52E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Enfasigrassetto">
    <w:name w:val="Strong"/>
    <w:basedOn w:val="Carpredefinitoparagrafo"/>
    <w:uiPriority w:val="22"/>
    <w:qFormat/>
    <w:rsid w:val="00B52EA5"/>
    <w:rPr>
      <w:b/>
      <w:bCs/>
    </w:rPr>
  </w:style>
  <w:style w:type="character" w:customStyle="1" w:styleId="ParagrafoelencoCarattere">
    <w:name w:val="Paragrafo elenco Carattere"/>
    <w:basedOn w:val="Carpredefinitoparagrafo"/>
    <w:link w:val="Paragrafoelenco"/>
    <w:uiPriority w:val="34"/>
    <w:rsid w:val="005B2AEE"/>
    <w:rPr>
      <w:rFonts w:ascii="Times New Roman" w:eastAsia="Arial Unicode MS" w:hAnsi="Times New Roman" w:cs="Times New Roman"/>
      <w:sz w:val="24"/>
      <w:szCs w:val="24"/>
      <w:bdr w:val="nil"/>
      <w:lang w:val="en-US"/>
    </w:rPr>
  </w:style>
  <w:style w:type="paragraph" w:customStyle="1" w:styleId="paragraph">
    <w:name w:val="paragraph"/>
    <w:basedOn w:val="Normale"/>
    <w:rsid w:val="008E4F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normaltextrun">
    <w:name w:val="normaltextrun"/>
    <w:basedOn w:val="Carpredefinitoparagrafo"/>
    <w:rsid w:val="008E4F6C"/>
  </w:style>
  <w:style w:type="character" w:customStyle="1" w:styleId="eop">
    <w:name w:val="eop"/>
    <w:basedOn w:val="Carpredefinitoparagrafo"/>
    <w:rsid w:val="008E4F6C"/>
  </w:style>
  <w:style w:type="character" w:styleId="Menzione">
    <w:name w:val="Mention"/>
    <w:basedOn w:val="Carpredefinitoparagrafo"/>
    <w:uiPriority w:val="99"/>
    <w:unhideWhenUsed/>
    <w:rsid w:val="00C5289D"/>
    <w:rPr>
      <w:color w:val="2B579A"/>
      <w:shd w:val="clear" w:color="auto" w:fill="E1DFDD"/>
    </w:rPr>
  </w:style>
  <w:style w:type="character" w:customStyle="1" w:styleId="cf01">
    <w:name w:val="cf01"/>
    <w:basedOn w:val="Carpredefinitoparagrafo"/>
    <w:rsid w:val="005534CB"/>
    <w:rPr>
      <w:rFonts w:ascii="Segoe UI" w:hAnsi="Segoe UI" w:cs="Segoe UI" w:hint="default"/>
      <w:color w:val="002060"/>
      <w:sz w:val="18"/>
      <w:szCs w:val="18"/>
    </w:rPr>
  </w:style>
  <w:style w:type="character" w:customStyle="1" w:styleId="cf11">
    <w:name w:val="cf11"/>
    <w:basedOn w:val="Carpredefinitoparagrafo"/>
    <w:rsid w:val="005534CB"/>
    <w:rPr>
      <w:rFonts w:ascii="Segoe UI" w:hAnsi="Segoe UI" w:cs="Segoe UI" w:hint="default"/>
      <w:b/>
      <w:bCs/>
      <w:color w:val="0070C0"/>
      <w:sz w:val="18"/>
      <w:szCs w:val="18"/>
    </w:rPr>
  </w:style>
  <w:style w:type="paragraph" w:customStyle="1" w:styleId="xmsolistparagraph">
    <w:name w:val="x_msolistparagraph"/>
    <w:basedOn w:val="Normale"/>
    <w:rsid w:val="00FD4D0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it-IT" w:eastAsia="it-IT"/>
    </w:rPr>
  </w:style>
  <w:style w:type="paragraph" w:customStyle="1" w:styleId="elementtoproof">
    <w:name w:val="elementtoproof"/>
    <w:basedOn w:val="Normale"/>
    <w:uiPriority w:val="99"/>
    <w:semiHidden/>
    <w:rsid w:val="0084621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it-IT" w:eastAsia="it-IT"/>
    </w:rPr>
  </w:style>
  <w:style w:type="character" w:styleId="Collegamentoipertestuale">
    <w:name w:val="Hyperlink"/>
    <w:basedOn w:val="Carpredefinitoparagrafo"/>
    <w:uiPriority w:val="99"/>
    <w:unhideWhenUsed/>
    <w:rsid w:val="001D6533"/>
    <w:rPr>
      <w:color w:val="0563C1" w:themeColor="hyperlink"/>
      <w:u w:val="single"/>
    </w:rPr>
  </w:style>
  <w:style w:type="character" w:customStyle="1" w:styleId="rynqvb">
    <w:name w:val="rynqvb"/>
    <w:basedOn w:val="Carpredefinitoparagrafo"/>
    <w:rsid w:val="00C6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1">
      <w:bodyDiv w:val="1"/>
      <w:marLeft w:val="0"/>
      <w:marRight w:val="0"/>
      <w:marTop w:val="0"/>
      <w:marBottom w:val="0"/>
      <w:divBdr>
        <w:top w:val="none" w:sz="0" w:space="0" w:color="auto"/>
        <w:left w:val="none" w:sz="0" w:space="0" w:color="auto"/>
        <w:bottom w:val="none" w:sz="0" w:space="0" w:color="auto"/>
        <w:right w:val="none" w:sz="0" w:space="0" w:color="auto"/>
      </w:divBdr>
    </w:div>
    <w:div w:id="7172649">
      <w:bodyDiv w:val="1"/>
      <w:marLeft w:val="0"/>
      <w:marRight w:val="0"/>
      <w:marTop w:val="0"/>
      <w:marBottom w:val="0"/>
      <w:divBdr>
        <w:top w:val="none" w:sz="0" w:space="0" w:color="auto"/>
        <w:left w:val="none" w:sz="0" w:space="0" w:color="auto"/>
        <w:bottom w:val="none" w:sz="0" w:space="0" w:color="auto"/>
        <w:right w:val="none" w:sz="0" w:space="0" w:color="auto"/>
      </w:divBdr>
    </w:div>
    <w:div w:id="40861407">
      <w:bodyDiv w:val="1"/>
      <w:marLeft w:val="0"/>
      <w:marRight w:val="0"/>
      <w:marTop w:val="0"/>
      <w:marBottom w:val="0"/>
      <w:divBdr>
        <w:top w:val="none" w:sz="0" w:space="0" w:color="auto"/>
        <w:left w:val="none" w:sz="0" w:space="0" w:color="auto"/>
        <w:bottom w:val="none" w:sz="0" w:space="0" w:color="auto"/>
        <w:right w:val="none" w:sz="0" w:space="0" w:color="auto"/>
      </w:divBdr>
    </w:div>
    <w:div w:id="84688492">
      <w:bodyDiv w:val="1"/>
      <w:marLeft w:val="0"/>
      <w:marRight w:val="0"/>
      <w:marTop w:val="0"/>
      <w:marBottom w:val="0"/>
      <w:divBdr>
        <w:top w:val="none" w:sz="0" w:space="0" w:color="auto"/>
        <w:left w:val="none" w:sz="0" w:space="0" w:color="auto"/>
        <w:bottom w:val="none" w:sz="0" w:space="0" w:color="auto"/>
        <w:right w:val="none" w:sz="0" w:space="0" w:color="auto"/>
      </w:divBdr>
    </w:div>
    <w:div w:id="92866294">
      <w:bodyDiv w:val="1"/>
      <w:marLeft w:val="0"/>
      <w:marRight w:val="0"/>
      <w:marTop w:val="0"/>
      <w:marBottom w:val="0"/>
      <w:divBdr>
        <w:top w:val="none" w:sz="0" w:space="0" w:color="auto"/>
        <w:left w:val="none" w:sz="0" w:space="0" w:color="auto"/>
        <w:bottom w:val="none" w:sz="0" w:space="0" w:color="auto"/>
        <w:right w:val="none" w:sz="0" w:space="0" w:color="auto"/>
      </w:divBdr>
    </w:div>
    <w:div w:id="168525819">
      <w:bodyDiv w:val="1"/>
      <w:marLeft w:val="0"/>
      <w:marRight w:val="0"/>
      <w:marTop w:val="0"/>
      <w:marBottom w:val="0"/>
      <w:divBdr>
        <w:top w:val="none" w:sz="0" w:space="0" w:color="auto"/>
        <w:left w:val="none" w:sz="0" w:space="0" w:color="auto"/>
        <w:bottom w:val="none" w:sz="0" w:space="0" w:color="auto"/>
        <w:right w:val="none" w:sz="0" w:space="0" w:color="auto"/>
      </w:divBdr>
    </w:div>
    <w:div w:id="186064964">
      <w:bodyDiv w:val="1"/>
      <w:marLeft w:val="0"/>
      <w:marRight w:val="0"/>
      <w:marTop w:val="0"/>
      <w:marBottom w:val="0"/>
      <w:divBdr>
        <w:top w:val="none" w:sz="0" w:space="0" w:color="auto"/>
        <w:left w:val="none" w:sz="0" w:space="0" w:color="auto"/>
        <w:bottom w:val="none" w:sz="0" w:space="0" w:color="auto"/>
        <w:right w:val="none" w:sz="0" w:space="0" w:color="auto"/>
      </w:divBdr>
      <w:divsChild>
        <w:div w:id="183446861">
          <w:marLeft w:val="0"/>
          <w:marRight w:val="0"/>
          <w:marTop w:val="0"/>
          <w:marBottom w:val="0"/>
          <w:divBdr>
            <w:top w:val="none" w:sz="0" w:space="0" w:color="auto"/>
            <w:left w:val="none" w:sz="0" w:space="0" w:color="auto"/>
            <w:bottom w:val="none" w:sz="0" w:space="0" w:color="auto"/>
            <w:right w:val="none" w:sz="0" w:space="0" w:color="auto"/>
          </w:divBdr>
          <w:divsChild>
            <w:div w:id="1119569001">
              <w:marLeft w:val="0"/>
              <w:marRight w:val="0"/>
              <w:marTop w:val="0"/>
              <w:marBottom w:val="0"/>
              <w:divBdr>
                <w:top w:val="none" w:sz="0" w:space="0" w:color="auto"/>
                <w:left w:val="none" w:sz="0" w:space="0" w:color="auto"/>
                <w:bottom w:val="none" w:sz="0" w:space="0" w:color="auto"/>
                <w:right w:val="none" w:sz="0" w:space="0" w:color="auto"/>
              </w:divBdr>
              <w:divsChild>
                <w:div w:id="1936285581">
                  <w:marLeft w:val="0"/>
                  <w:marRight w:val="0"/>
                  <w:marTop w:val="0"/>
                  <w:marBottom w:val="0"/>
                  <w:divBdr>
                    <w:top w:val="none" w:sz="0" w:space="0" w:color="auto"/>
                    <w:left w:val="none" w:sz="0" w:space="0" w:color="auto"/>
                    <w:bottom w:val="none" w:sz="0" w:space="0" w:color="auto"/>
                    <w:right w:val="none" w:sz="0" w:space="0" w:color="auto"/>
                  </w:divBdr>
                  <w:divsChild>
                    <w:div w:id="659583470">
                      <w:marLeft w:val="0"/>
                      <w:marRight w:val="0"/>
                      <w:marTop w:val="0"/>
                      <w:marBottom w:val="0"/>
                      <w:divBdr>
                        <w:top w:val="none" w:sz="0" w:space="0" w:color="auto"/>
                        <w:left w:val="none" w:sz="0" w:space="0" w:color="auto"/>
                        <w:bottom w:val="none" w:sz="0" w:space="0" w:color="auto"/>
                        <w:right w:val="none" w:sz="0" w:space="0" w:color="auto"/>
                      </w:divBdr>
                      <w:divsChild>
                        <w:div w:id="1946960068">
                          <w:marLeft w:val="0"/>
                          <w:marRight w:val="0"/>
                          <w:marTop w:val="0"/>
                          <w:marBottom w:val="0"/>
                          <w:divBdr>
                            <w:top w:val="none" w:sz="0" w:space="0" w:color="auto"/>
                            <w:left w:val="none" w:sz="0" w:space="0" w:color="auto"/>
                            <w:bottom w:val="none" w:sz="0" w:space="0" w:color="auto"/>
                            <w:right w:val="none" w:sz="0" w:space="0" w:color="auto"/>
                          </w:divBdr>
                          <w:divsChild>
                            <w:div w:id="18433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859546">
      <w:bodyDiv w:val="1"/>
      <w:marLeft w:val="0"/>
      <w:marRight w:val="0"/>
      <w:marTop w:val="0"/>
      <w:marBottom w:val="0"/>
      <w:divBdr>
        <w:top w:val="none" w:sz="0" w:space="0" w:color="auto"/>
        <w:left w:val="none" w:sz="0" w:space="0" w:color="auto"/>
        <w:bottom w:val="none" w:sz="0" w:space="0" w:color="auto"/>
        <w:right w:val="none" w:sz="0" w:space="0" w:color="auto"/>
      </w:divBdr>
    </w:div>
    <w:div w:id="235406583">
      <w:bodyDiv w:val="1"/>
      <w:marLeft w:val="0"/>
      <w:marRight w:val="0"/>
      <w:marTop w:val="0"/>
      <w:marBottom w:val="0"/>
      <w:divBdr>
        <w:top w:val="none" w:sz="0" w:space="0" w:color="auto"/>
        <w:left w:val="none" w:sz="0" w:space="0" w:color="auto"/>
        <w:bottom w:val="none" w:sz="0" w:space="0" w:color="auto"/>
        <w:right w:val="none" w:sz="0" w:space="0" w:color="auto"/>
      </w:divBdr>
    </w:div>
    <w:div w:id="269315931">
      <w:bodyDiv w:val="1"/>
      <w:marLeft w:val="0"/>
      <w:marRight w:val="0"/>
      <w:marTop w:val="0"/>
      <w:marBottom w:val="0"/>
      <w:divBdr>
        <w:top w:val="none" w:sz="0" w:space="0" w:color="auto"/>
        <w:left w:val="none" w:sz="0" w:space="0" w:color="auto"/>
        <w:bottom w:val="none" w:sz="0" w:space="0" w:color="auto"/>
        <w:right w:val="none" w:sz="0" w:space="0" w:color="auto"/>
      </w:divBdr>
    </w:div>
    <w:div w:id="313876375">
      <w:bodyDiv w:val="1"/>
      <w:marLeft w:val="0"/>
      <w:marRight w:val="0"/>
      <w:marTop w:val="0"/>
      <w:marBottom w:val="0"/>
      <w:divBdr>
        <w:top w:val="none" w:sz="0" w:space="0" w:color="auto"/>
        <w:left w:val="none" w:sz="0" w:space="0" w:color="auto"/>
        <w:bottom w:val="none" w:sz="0" w:space="0" w:color="auto"/>
        <w:right w:val="none" w:sz="0" w:space="0" w:color="auto"/>
      </w:divBdr>
    </w:div>
    <w:div w:id="321471288">
      <w:bodyDiv w:val="1"/>
      <w:marLeft w:val="0"/>
      <w:marRight w:val="0"/>
      <w:marTop w:val="0"/>
      <w:marBottom w:val="0"/>
      <w:divBdr>
        <w:top w:val="none" w:sz="0" w:space="0" w:color="auto"/>
        <w:left w:val="none" w:sz="0" w:space="0" w:color="auto"/>
        <w:bottom w:val="none" w:sz="0" w:space="0" w:color="auto"/>
        <w:right w:val="none" w:sz="0" w:space="0" w:color="auto"/>
      </w:divBdr>
    </w:div>
    <w:div w:id="332757233">
      <w:bodyDiv w:val="1"/>
      <w:marLeft w:val="0"/>
      <w:marRight w:val="0"/>
      <w:marTop w:val="0"/>
      <w:marBottom w:val="0"/>
      <w:divBdr>
        <w:top w:val="none" w:sz="0" w:space="0" w:color="auto"/>
        <w:left w:val="none" w:sz="0" w:space="0" w:color="auto"/>
        <w:bottom w:val="none" w:sz="0" w:space="0" w:color="auto"/>
        <w:right w:val="none" w:sz="0" w:space="0" w:color="auto"/>
      </w:divBdr>
    </w:div>
    <w:div w:id="390538072">
      <w:bodyDiv w:val="1"/>
      <w:marLeft w:val="0"/>
      <w:marRight w:val="0"/>
      <w:marTop w:val="0"/>
      <w:marBottom w:val="0"/>
      <w:divBdr>
        <w:top w:val="none" w:sz="0" w:space="0" w:color="auto"/>
        <w:left w:val="none" w:sz="0" w:space="0" w:color="auto"/>
        <w:bottom w:val="none" w:sz="0" w:space="0" w:color="auto"/>
        <w:right w:val="none" w:sz="0" w:space="0" w:color="auto"/>
      </w:divBdr>
    </w:div>
    <w:div w:id="432868376">
      <w:bodyDiv w:val="1"/>
      <w:marLeft w:val="0"/>
      <w:marRight w:val="0"/>
      <w:marTop w:val="0"/>
      <w:marBottom w:val="0"/>
      <w:divBdr>
        <w:top w:val="none" w:sz="0" w:space="0" w:color="auto"/>
        <w:left w:val="none" w:sz="0" w:space="0" w:color="auto"/>
        <w:bottom w:val="none" w:sz="0" w:space="0" w:color="auto"/>
        <w:right w:val="none" w:sz="0" w:space="0" w:color="auto"/>
      </w:divBdr>
    </w:div>
    <w:div w:id="433290444">
      <w:bodyDiv w:val="1"/>
      <w:marLeft w:val="0"/>
      <w:marRight w:val="0"/>
      <w:marTop w:val="0"/>
      <w:marBottom w:val="0"/>
      <w:divBdr>
        <w:top w:val="none" w:sz="0" w:space="0" w:color="auto"/>
        <w:left w:val="none" w:sz="0" w:space="0" w:color="auto"/>
        <w:bottom w:val="none" w:sz="0" w:space="0" w:color="auto"/>
        <w:right w:val="none" w:sz="0" w:space="0" w:color="auto"/>
      </w:divBdr>
    </w:div>
    <w:div w:id="461074451">
      <w:bodyDiv w:val="1"/>
      <w:marLeft w:val="0"/>
      <w:marRight w:val="0"/>
      <w:marTop w:val="0"/>
      <w:marBottom w:val="0"/>
      <w:divBdr>
        <w:top w:val="none" w:sz="0" w:space="0" w:color="auto"/>
        <w:left w:val="none" w:sz="0" w:space="0" w:color="auto"/>
        <w:bottom w:val="none" w:sz="0" w:space="0" w:color="auto"/>
        <w:right w:val="none" w:sz="0" w:space="0" w:color="auto"/>
      </w:divBdr>
    </w:div>
    <w:div w:id="519709213">
      <w:bodyDiv w:val="1"/>
      <w:marLeft w:val="0"/>
      <w:marRight w:val="0"/>
      <w:marTop w:val="0"/>
      <w:marBottom w:val="0"/>
      <w:divBdr>
        <w:top w:val="none" w:sz="0" w:space="0" w:color="auto"/>
        <w:left w:val="none" w:sz="0" w:space="0" w:color="auto"/>
        <w:bottom w:val="none" w:sz="0" w:space="0" w:color="auto"/>
        <w:right w:val="none" w:sz="0" w:space="0" w:color="auto"/>
      </w:divBdr>
    </w:div>
    <w:div w:id="526215716">
      <w:bodyDiv w:val="1"/>
      <w:marLeft w:val="0"/>
      <w:marRight w:val="0"/>
      <w:marTop w:val="0"/>
      <w:marBottom w:val="0"/>
      <w:divBdr>
        <w:top w:val="none" w:sz="0" w:space="0" w:color="auto"/>
        <w:left w:val="none" w:sz="0" w:space="0" w:color="auto"/>
        <w:bottom w:val="none" w:sz="0" w:space="0" w:color="auto"/>
        <w:right w:val="none" w:sz="0" w:space="0" w:color="auto"/>
      </w:divBdr>
    </w:div>
    <w:div w:id="538082869">
      <w:bodyDiv w:val="1"/>
      <w:marLeft w:val="0"/>
      <w:marRight w:val="0"/>
      <w:marTop w:val="0"/>
      <w:marBottom w:val="0"/>
      <w:divBdr>
        <w:top w:val="none" w:sz="0" w:space="0" w:color="auto"/>
        <w:left w:val="none" w:sz="0" w:space="0" w:color="auto"/>
        <w:bottom w:val="none" w:sz="0" w:space="0" w:color="auto"/>
        <w:right w:val="none" w:sz="0" w:space="0" w:color="auto"/>
      </w:divBdr>
    </w:div>
    <w:div w:id="549877955">
      <w:bodyDiv w:val="1"/>
      <w:marLeft w:val="0"/>
      <w:marRight w:val="0"/>
      <w:marTop w:val="0"/>
      <w:marBottom w:val="0"/>
      <w:divBdr>
        <w:top w:val="none" w:sz="0" w:space="0" w:color="auto"/>
        <w:left w:val="none" w:sz="0" w:space="0" w:color="auto"/>
        <w:bottom w:val="none" w:sz="0" w:space="0" w:color="auto"/>
        <w:right w:val="none" w:sz="0" w:space="0" w:color="auto"/>
      </w:divBdr>
    </w:div>
    <w:div w:id="563293031">
      <w:bodyDiv w:val="1"/>
      <w:marLeft w:val="0"/>
      <w:marRight w:val="0"/>
      <w:marTop w:val="0"/>
      <w:marBottom w:val="0"/>
      <w:divBdr>
        <w:top w:val="none" w:sz="0" w:space="0" w:color="auto"/>
        <w:left w:val="none" w:sz="0" w:space="0" w:color="auto"/>
        <w:bottom w:val="none" w:sz="0" w:space="0" w:color="auto"/>
        <w:right w:val="none" w:sz="0" w:space="0" w:color="auto"/>
      </w:divBdr>
    </w:div>
    <w:div w:id="645403146">
      <w:bodyDiv w:val="1"/>
      <w:marLeft w:val="0"/>
      <w:marRight w:val="0"/>
      <w:marTop w:val="0"/>
      <w:marBottom w:val="0"/>
      <w:divBdr>
        <w:top w:val="none" w:sz="0" w:space="0" w:color="auto"/>
        <w:left w:val="none" w:sz="0" w:space="0" w:color="auto"/>
        <w:bottom w:val="none" w:sz="0" w:space="0" w:color="auto"/>
        <w:right w:val="none" w:sz="0" w:space="0" w:color="auto"/>
      </w:divBdr>
    </w:div>
    <w:div w:id="664825254">
      <w:bodyDiv w:val="1"/>
      <w:marLeft w:val="0"/>
      <w:marRight w:val="0"/>
      <w:marTop w:val="0"/>
      <w:marBottom w:val="0"/>
      <w:divBdr>
        <w:top w:val="none" w:sz="0" w:space="0" w:color="auto"/>
        <w:left w:val="none" w:sz="0" w:space="0" w:color="auto"/>
        <w:bottom w:val="none" w:sz="0" w:space="0" w:color="auto"/>
        <w:right w:val="none" w:sz="0" w:space="0" w:color="auto"/>
      </w:divBdr>
    </w:div>
    <w:div w:id="691029143">
      <w:bodyDiv w:val="1"/>
      <w:marLeft w:val="0"/>
      <w:marRight w:val="0"/>
      <w:marTop w:val="0"/>
      <w:marBottom w:val="0"/>
      <w:divBdr>
        <w:top w:val="none" w:sz="0" w:space="0" w:color="auto"/>
        <w:left w:val="none" w:sz="0" w:space="0" w:color="auto"/>
        <w:bottom w:val="none" w:sz="0" w:space="0" w:color="auto"/>
        <w:right w:val="none" w:sz="0" w:space="0" w:color="auto"/>
      </w:divBdr>
    </w:div>
    <w:div w:id="715929182">
      <w:bodyDiv w:val="1"/>
      <w:marLeft w:val="0"/>
      <w:marRight w:val="0"/>
      <w:marTop w:val="0"/>
      <w:marBottom w:val="0"/>
      <w:divBdr>
        <w:top w:val="none" w:sz="0" w:space="0" w:color="auto"/>
        <w:left w:val="none" w:sz="0" w:space="0" w:color="auto"/>
        <w:bottom w:val="none" w:sz="0" w:space="0" w:color="auto"/>
        <w:right w:val="none" w:sz="0" w:space="0" w:color="auto"/>
      </w:divBdr>
    </w:div>
    <w:div w:id="763575794">
      <w:bodyDiv w:val="1"/>
      <w:marLeft w:val="0"/>
      <w:marRight w:val="0"/>
      <w:marTop w:val="0"/>
      <w:marBottom w:val="0"/>
      <w:divBdr>
        <w:top w:val="none" w:sz="0" w:space="0" w:color="auto"/>
        <w:left w:val="none" w:sz="0" w:space="0" w:color="auto"/>
        <w:bottom w:val="none" w:sz="0" w:space="0" w:color="auto"/>
        <w:right w:val="none" w:sz="0" w:space="0" w:color="auto"/>
      </w:divBdr>
    </w:div>
    <w:div w:id="798837478">
      <w:bodyDiv w:val="1"/>
      <w:marLeft w:val="0"/>
      <w:marRight w:val="0"/>
      <w:marTop w:val="0"/>
      <w:marBottom w:val="0"/>
      <w:divBdr>
        <w:top w:val="none" w:sz="0" w:space="0" w:color="auto"/>
        <w:left w:val="none" w:sz="0" w:space="0" w:color="auto"/>
        <w:bottom w:val="none" w:sz="0" w:space="0" w:color="auto"/>
        <w:right w:val="none" w:sz="0" w:space="0" w:color="auto"/>
      </w:divBdr>
    </w:div>
    <w:div w:id="1166746236">
      <w:bodyDiv w:val="1"/>
      <w:marLeft w:val="0"/>
      <w:marRight w:val="0"/>
      <w:marTop w:val="0"/>
      <w:marBottom w:val="0"/>
      <w:divBdr>
        <w:top w:val="none" w:sz="0" w:space="0" w:color="auto"/>
        <w:left w:val="none" w:sz="0" w:space="0" w:color="auto"/>
        <w:bottom w:val="none" w:sz="0" w:space="0" w:color="auto"/>
        <w:right w:val="none" w:sz="0" w:space="0" w:color="auto"/>
      </w:divBdr>
    </w:div>
    <w:div w:id="1174615556">
      <w:bodyDiv w:val="1"/>
      <w:marLeft w:val="0"/>
      <w:marRight w:val="0"/>
      <w:marTop w:val="0"/>
      <w:marBottom w:val="0"/>
      <w:divBdr>
        <w:top w:val="none" w:sz="0" w:space="0" w:color="auto"/>
        <w:left w:val="none" w:sz="0" w:space="0" w:color="auto"/>
        <w:bottom w:val="none" w:sz="0" w:space="0" w:color="auto"/>
        <w:right w:val="none" w:sz="0" w:space="0" w:color="auto"/>
      </w:divBdr>
    </w:div>
    <w:div w:id="1181358433">
      <w:bodyDiv w:val="1"/>
      <w:marLeft w:val="0"/>
      <w:marRight w:val="0"/>
      <w:marTop w:val="0"/>
      <w:marBottom w:val="0"/>
      <w:divBdr>
        <w:top w:val="none" w:sz="0" w:space="0" w:color="auto"/>
        <w:left w:val="none" w:sz="0" w:space="0" w:color="auto"/>
        <w:bottom w:val="none" w:sz="0" w:space="0" w:color="auto"/>
        <w:right w:val="none" w:sz="0" w:space="0" w:color="auto"/>
      </w:divBdr>
      <w:divsChild>
        <w:div w:id="420492803">
          <w:marLeft w:val="0"/>
          <w:marRight w:val="0"/>
          <w:marTop w:val="0"/>
          <w:marBottom w:val="0"/>
          <w:divBdr>
            <w:top w:val="none" w:sz="0" w:space="0" w:color="auto"/>
            <w:left w:val="none" w:sz="0" w:space="0" w:color="auto"/>
            <w:bottom w:val="none" w:sz="0" w:space="0" w:color="auto"/>
            <w:right w:val="none" w:sz="0" w:space="0" w:color="auto"/>
          </w:divBdr>
        </w:div>
        <w:div w:id="777025356">
          <w:marLeft w:val="0"/>
          <w:marRight w:val="0"/>
          <w:marTop w:val="0"/>
          <w:marBottom w:val="0"/>
          <w:divBdr>
            <w:top w:val="none" w:sz="0" w:space="0" w:color="auto"/>
            <w:left w:val="none" w:sz="0" w:space="0" w:color="auto"/>
            <w:bottom w:val="none" w:sz="0" w:space="0" w:color="auto"/>
            <w:right w:val="none" w:sz="0" w:space="0" w:color="auto"/>
          </w:divBdr>
        </w:div>
        <w:div w:id="1116370137">
          <w:marLeft w:val="0"/>
          <w:marRight w:val="0"/>
          <w:marTop w:val="0"/>
          <w:marBottom w:val="0"/>
          <w:divBdr>
            <w:top w:val="none" w:sz="0" w:space="0" w:color="auto"/>
            <w:left w:val="none" w:sz="0" w:space="0" w:color="auto"/>
            <w:bottom w:val="none" w:sz="0" w:space="0" w:color="auto"/>
            <w:right w:val="none" w:sz="0" w:space="0" w:color="auto"/>
          </w:divBdr>
        </w:div>
      </w:divsChild>
    </w:div>
    <w:div w:id="1251815177">
      <w:bodyDiv w:val="1"/>
      <w:marLeft w:val="0"/>
      <w:marRight w:val="0"/>
      <w:marTop w:val="0"/>
      <w:marBottom w:val="0"/>
      <w:divBdr>
        <w:top w:val="none" w:sz="0" w:space="0" w:color="auto"/>
        <w:left w:val="none" w:sz="0" w:space="0" w:color="auto"/>
        <w:bottom w:val="none" w:sz="0" w:space="0" w:color="auto"/>
        <w:right w:val="none" w:sz="0" w:space="0" w:color="auto"/>
      </w:divBdr>
    </w:div>
    <w:div w:id="1355226543">
      <w:bodyDiv w:val="1"/>
      <w:marLeft w:val="0"/>
      <w:marRight w:val="0"/>
      <w:marTop w:val="0"/>
      <w:marBottom w:val="0"/>
      <w:divBdr>
        <w:top w:val="none" w:sz="0" w:space="0" w:color="auto"/>
        <w:left w:val="none" w:sz="0" w:space="0" w:color="auto"/>
        <w:bottom w:val="none" w:sz="0" w:space="0" w:color="auto"/>
        <w:right w:val="none" w:sz="0" w:space="0" w:color="auto"/>
      </w:divBdr>
    </w:div>
    <w:div w:id="1382175113">
      <w:bodyDiv w:val="1"/>
      <w:marLeft w:val="0"/>
      <w:marRight w:val="0"/>
      <w:marTop w:val="0"/>
      <w:marBottom w:val="0"/>
      <w:divBdr>
        <w:top w:val="none" w:sz="0" w:space="0" w:color="auto"/>
        <w:left w:val="none" w:sz="0" w:space="0" w:color="auto"/>
        <w:bottom w:val="none" w:sz="0" w:space="0" w:color="auto"/>
        <w:right w:val="none" w:sz="0" w:space="0" w:color="auto"/>
      </w:divBdr>
    </w:div>
    <w:div w:id="1411927741">
      <w:bodyDiv w:val="1"/>
      <w:marLeft w:val="0"/>
      <w:marRight w:val="0"/>
      <w:marTop w:val="0"/>
      <w:marBottom w:val="0"/>
      <w:divBdr>
        <w:top w:val="none" w:sz="0" w:space="0" w:color="auto"/>
        <w:left w:val="none" w:sz="0" w:space="0" w:color="auto"/>
        <w:bottom w:val="none" w:sz="0" w:space="0" w:color="auto"/>
        <w:right w:val="none" w:sz="0" w:space="0" w:color="auto"/>
      </w:divBdr>
    </w:div>
    <w:div w:id="1413315997">
      <w:bodyDiv w:val="1"/>
      <w:marLeft w:val="0"/>
      <w:marRight w:val="0"/>
      <w:marTop w:val="0"/>
      <w:marBottom w:val="0"/>
      <w:divBdr>
        <w:top w:val="none" w:sz="0" w:space="0" w:color="auto"/>
        <w:left w:val="none" w:sz="0" w:space="0" w:color="auto"/>
        <w:bottom w:val="none" w:sz="0" w:space="0" w:color="auto"/>
        <w:right w:val="none" w:sz="0" w:space="0" w:color="auto"/>
      </w:divBdr>
    </w:div>
    <w:div w:id="1501122780">
      <w:bodyDiv w:val="1"/>
      <w:marLeft w:val="0"/>
      <w:marRight w:val="0"/>
      <w:marTop w:val="0"/>
      <w:marBottom w:val="0"/>
      <w:divBdr>
        <w:top w:val="none" w:sz="0" w:space="0" w:color="auto"/>
        <w:left w:val="none" w:sz="0" w:space="0" w:color="auto"/>
        <w:bottom w:val="none" w:sz="0" w:space="0" w:color="auto"/>
        <w:right w:val="none" w:sz="0" w:space="0" w:color="auto"/>
      </w:divBdr>
    </w:div>
    <w:div w:id="1506744022">
      <w:bodyDiv w:val="1"/>
      <w:marLeft w:val="0"/>
      <w:marRight w:val="0"/>
      <w:marTop w:val="0"/>
      <w:marBottom w:val="0"/>
      <w:divBdr>
        <w:top w:val="none" w:sz="0" w:space="0" w:color="auto"/>
        <w:left w:val="none" w:sz="0" w:space="0" w:color="auto"/>
        <w:bottom w:val="none" w:sz="0" w:space="0" w:color="auto"/>
        <w:right w:val="none" w:sz="0" w:space="0" w:color="auto"/>
      </w:divBdr>
    </w:div>
    <w:div w:id="1537697439">
      <w:bodyDiv w:val="1"/>
      <w:marLeft w:val="0"/>
      <w:marRight w:val="0"/>
      <w:marTop w:val="0"/>
      <w:marBottom w:val="0"/>
      <w:divBdr>
        <w:top w:val="none" w:sz="0" w:space="0" w:color="auto"/>
        <w:left w:val="none" w:sz="0" w:space="0" w:color="auto"/>
        <w:bottom w:val="none" w:sz="0" w:space="0" w:color="auto"/>
        <w:right w:val="none" w:sz="0" w:space="0" w:color="auto"/>
      </w:divBdr>
    </w:div>
    <w:div w:id="1554998115">
      <w:bodyDiv w:val="1"/>
      <w:marLeft w:val="0"/>
      <w:marRight w:val="0"/>
      <w:marTop w:val="0"/>
      <w:marBottom w:val="0"/>
      <w:divBdr>
        <w:top w:val="none" w:sz="0" w:space="0" w:color="auto"/>
        <w:left w:val="none" w:sz="0" w:space="0" w:color="auto"/>
        <w:bottom w:val="none" w:sz="0" w:space="0" w:color="auto"/>
        <w:right w:val="none" w:sz="0" w:space="0" w:color="auto"/>
      </w:divBdr>
    </w:div>
    <w:div w:id="1645817371">
      <w:bodyDiv w:val="1"/>
      <w:marLeft w:val="0"/>
      <w:marRight w:val="0"/>
      <w:marTop w:val="0"/>
      <w:marBottom w:val="0"/>
      <w:divBdr>
        <w:top w:val="none" w:sz="0" w:space="0" w:color="auto"/>
        <w:left w:val="none" w:sz="0" w:space="0" w:color="auto"/>
        <w:bottom w:val="none" w:sz="0" w:space="0" w:color="auto"/>
        <w:right w:val="none" w:sz="0" w:space="0" w:color="auto"/>
      </w:divBdr>
    </w:div>
    <w:div w:id="1690177113">
      <w:bodyDiv w:val="1"/>
      <w:marLeft w:val="0"/>
      <w:marRight w:val="0"/>
      <w:marTop w:val="0"/>
      <w:marBottom w:val="0"/>
      <w:divBdr>
        <w:top w:val="none" w:sz="0" w:space="0" w:color="auto"/>
        <w:left w:val="none" w:sz="0" w:space="0" w:color="auto"/>
        <w:bottom w:val="none" w:sz="0" w:space="0" w:color="auto"/>
        <w:right w:val="none" w:sz="0" w:space="0" w:color="auto"/>
      </w:divBdr>
      <w:divsChild>
        <w:div w:id="1462729592">
          <w:marLeft w:val="0"/>
          <w:marRight w:val="0"/>
          <w:marTop w:val="0"/>
          <w:marBottom w:val="0"/>
          <w:divBdr>
            <w:top w:val="none" w:sz="0" w:space="0" w:color="auto"/>
            <w:left w:val="none" w:sz="0" w:space="0" w:color="auto"/>
            <w:bottom w:val="none" w:sz="0" w:space="0" w:color="auto"/>
            <w:right w:val="none" w:sz="0" w:space="0" w:color="auto"/>
          </w:divBdr>
          <w:divsChild>
            <w:div w:id="601645742">
              <w:marLeft w:val="0"/>
              <w:marRight w:val="0"/>
              <w:marTop w:val="0"/>
              <w:marBottom w:val="0"/>
              <w:divBdr>
                <w:top w:val="none" w:sz="0" w:space="0" w:color="auto"/>
                <w:left w:val="none" w:sz="0" w:space="0" w:color="auto"/>
                <w:bottom w:val="none" w:sz="0" w:space="0" w:color="auto"/>
                <w:right w:val="none" w:sz="0" w:space="0" w:color="auto"/>
              </w:divBdr>
              <w:divsChild>
                <w:div w:id="894580594">
                  <w:marLeft w:val="0"/>
                  <w:marRight w:val="0"/>
                  <w:marTop w:val="0"/>
                  <w:marBottom w:val="0"/>
                  <w:divBdr>
                    <w:top w:val="none" w:sz="0" w:space="0" w:color="auto"/>
                    <w:left w:val="none" w:sz="0" w:space="0" w:color="auto"/>
                    <w:bottom w:val="none" w:sz="0" w:space="0" w:color="auto"/>
                    <w:right w:val="none" w:sz="0" w:space="0" w:color="auto"/>
                  </w:divBdr>
                  <w:divsChild>
                    <w:div w:id="1499925036">
                      <w:marLeft w:val="0"/>
                      <w:marRight w:val="0"/>
                      <w:marTop w:val="0"/>
                      <w:marBottom w:val="0"/>
                      <w:divBdr>
                        <w:top w:val="none" w:sz="0" w:space="0" w:color="auto"/>
                        <w:left w:val="none" w:sz="0" w:space="0" w:color="auto"/>
                        <w:bottom w:val="none" w:sz="0" w:space="0" w:color="auto"/>
                        <w:right w:val="none" w:sz="0" w:space="0" w:color="auto"/>
                      </w:divBdr>
                      <w:divsChild>
                        <w:div w:id="1161384611">
                          <w:marLeft w:val="0"/>
                          <w:marRight w:val="0"/>
                          <w:marTop w:val="0"/>
                          <w:marBottom w:val="0"/>
                          <w:divBdr>
                            <w:top w:val="none" w:sz="0" w:space="0" w:color="auto"/>
                            <w:left w:val="none" w:sz="0" w:space="0" w:color="auto"/>
                            <w:bottom w:val="none" w:sz="0" w:space="0" w:color="auto"/>
                            <w:right w:val="none" w:sz="0" w:space="0" w:color="auto"/>
                          </w:divBdr>
                          <w:divsChild>
                            <w:div w:id="5180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22956">
      <w:bodyDiv w:val="1"/>
      <w:marLeft w:val="0"/>
      <w:marRight w:val="0"/>
      <w:marTop w:val="0"/>
      <w:marBottom w:val="0"/>
      <w:divBdr>
        <w:top w:val="none" w:sz="0" w:space="0" w:color="auto"/>
        <w:left w:val="none" w:sz="0" w:space="0" w:color="auto"/>
        <w:bottom w:val="none" w:sz="0" w:space="0" w:color="auto"/>
        <w:right w:val="none" w:sz="0" w:space="0" w:color="auto"/>
      </w:divBdr>
    </w:div>
    <w:div w:id="1792016436">
      <w:bodyDiv w:val="1"/>
      <w:marLeft w:val="0"/>
      <w:marRight w:val="0"/>
      <w:marTop w:val="0"/>
      <w:marBottom w:val="0"/>
      <w:divBdr>
        <w:top w:val="none" w:sz="0" w:space="0" w:color="auto"/>
        <w:left w:val="none" w:sz="0" w:space="0" w:color="auto"/>
        <w:bottom w:val="none" w:sz="0" w:space="0" w:color="auto"/>
        <w:right w:val="none" w:sz="0" w:space="0" w:color="auto"/>
      </w:divBdr>
    </w:div>
    <w:div w:id="1840734805">
      <w:bodyDiv w:val="1"/>
      <w:marLeft w:val="0"/>
      <w:marRight w:val="0"/>
      <w:marTop w:val="0"/>
      <w:marBottom w:val="0"/>
      <w:divBdr>
        <w:top w:val="none" w:sz="0" w:space="0" w:color="auto"/>
        <w:left w:val="none" w:sz="0" w:space="0" w:color="auto"/>
        <w:bottom w:val="none" w:sz="0" w:space="0" w:color="auto"/>
        <w:right w:val="none" w:sz="0" w:space="0" w:color="auto"/>
      </w:divBdr>
      <w:divsChild>
        <w:div w:id="900360412">
          <w:marLeft w:val="288"/>
          <w:marRight w:val="0"/>
          <w:marTop w:val="0"/>
          <w:marBottom w:val="0"/>
          <w:divBdr>
            <w:top w:val="none" w:sz="0" w:space="0" w:color="auto"/>
            <w:left w:val="none" w:sz="0" w:space="0" w:color="auto"/>
            <w:bottom w:val="none" w:sz="0" w:space="0" w:color="auto"/>
            <w:right w:val="none" w:sz="0" w:space="0" w:color="auto"/>
          </w:divBdr>
        </w:div>
        <w:div w:id="1628315708">
          <w:marLeft w:val="288"/>
          <w:marRight w:val="0"/>
          <w:marTop w:val="0"/>
          <w:marBottom w:val="0"/>
          <w:divBdr>
            <w:top w:val="none" w:sz="0" w:space="0" w:color="auto"/>
            <w:left w:val="none" w:sz="0" w:space="0" w:color="auto"/>
            <w:bottom w:val="none" w:sz="0" w:space="0" w:color="auto"/>
            <w:right w:val="none" w:sz="0" w:space="0" w:color="auto"/>
          </w:divBdr>
        </w:div>
      </w:divsChild>
    </w:div>
    <w:div w:id="1847204949">
      <w:bodyDiv w:val="1"/>
      <w:marLeft w:val="0"/>
      <w:marRight w:val="0"/>
      <w:marTop w:val="0"/>
      <w:marBottom w:val="0"/>
      <w:divBdr>
        <w:top w:val="none" w:sz="0" w:space="0" w:color="auto"/>
        <w:left w:val="none" w:sz="0" w:space="0" w:color="auto"/>
        <w:bottom w:val="none" w:sz="0" w:space="0" w:color="auto"/>
        <w:right w:val="none" w:sz="0" w:space="0" w:color="auto"/>
      </w:divBdr>
    </w:div>
    <w:div w:id="1879003447">
      <w:bodyDiv w:val="1"/>
      <w:marLeft w:val="0"/>
      <w:marRight w:val="0"/>
      <w:marTop w:val="0"/>
      <w:marBottom w:val="0"/>
      <w:divBdr>
        <w:top w:val="none" w:sz="0" w:space="0" w:color="auto"/>
        <w:left w:val="none" w:sz="0" w:space="0" w:color="auto"/>
        <w:bottom w:val="none" w:sz="0" w:space="0" w:color="auto"/>
        <w:right w:val="none" w:sz="0" w:space="0" w:color="auto"/>
      </w:divBdr>
    </w:div>
    <w:div w:id="1901134973">
      <w:bodyDiv w:val="1"/>
      <w:marLeft w:val="0"/>
      <w:marRight w:val="0"/>
      <w:marTop w:val="0"/>
      <w:marBottom w:val="0"/>
      <w:divBdr>
        <w:top w:val="none" w:sz="0" w:space="0" w:color="auto"/>
        <w:left w:val="none" w:sz="0" w:space="0" w:color="auto"/>
        <w:bottom w:val="none" w:sz="0" w:space="0" w:color="auto"/>
        <w:right w:val="none" w:sz="0" w:space="0" w:color="auto"/>
      </w:divBdr>
    </w:div>
    <w:div w:id="1901399861">
      <w:bodyDiv w:val="1"/>
      <w:marLeft w:val="0"/>
      <w:marRight w:val="0"/>
      <w:marTop w:val="0"/>
      <w:marBottom w:val="0"/>
      <w:divBdr>
        <w:top w:val="none" w:sz="0" w:space="0" w:color="auto"/>
        <w:left w:val="none" w:sz="0" w:space="0" w:color="auto"/>
        <w:bottom w:val="none" w:sz="0" w:space="0" w:color="auto"/>
        <w:right w:val="none" w:sz="0" w:space="0" w:color="auto"/>
      </w:divBdr>
    </w:div>
    <w:div w:id="1932930353">
      <w:bodyDiv w:val="1"/>
      <w:marLeft w:val="0"/>
      <w:marRight w:val="0"/>
      <w:marTop w:val="0"/>
      <w:marBottom w:val="0"/>
      <w:divBdr>
        <w:top w:val="none" w:sz="0" w:space="0" w:color="auto"/>
        <w:left w:val="none" w:sz="0" w:space="0" w:color="auto"/>
        <w:bottom w:val="none" w:sz="0" w:space="0" w:color="auto"/>
        <w:right w:val="none" w:sz="0" w:space="0" w:color="auto"/>
      </w:divBdr>
    </w:div>
    <w:div w:id="1949193802">
      <w:bodyDiv w:val="1"/>
      <w:marLeft w:val="0"/>
      <w:marRight w:val="0"/>
      <w:marTop w:val="0"/>
      <w:marBottom w:val="0"/>
      <w:divBdr>
        <w:top w:val="none" w:sz="0" w:space="0" w:color="auto"/>
        <w:left w:val="none" w:sz="0" w:space="0" w:color="auto"/>
        <w:bottom w:val="none" w:sz="0" w:space="0" w:color="auto"/>
        <w:right w:val="none" w:sz="0" w:space="0" w:color="auto"/>
      </w:divBdr>
    </w:div>
    <w:div w:id="1994750774">
      <w:bodyDiv w:val="1"/>
      <w:marLeft w:val="0"/>
      <w:marRight w:val="0"/>
      <w:marTop w:val="0"/>
      <w:marBottom w:val="0"/>
      <w:divBdr>
        <w:top w:val="none" w:sz="0" w:space="0" w:color="auto"/>
        <w:left w:val="none" w:sz="0" w:space="0" w:color="auto"/>
        <w:bottom w:val="none" w:sz="0" w:space="0" w:color="auto"/>
        <w:right w:val="none" w:sz="0" w:space="0" w:color="auto"/>
      </w:divBdr>
    </w:div>
    <w:div w:id="2022969816">
      <w:bodyDiv w:val="1"/>
      <w:marLeft w:val="0"/>
      <w:marRight w:val="0"/>
      <w:marTop w:val="0"/>
      <w:marBottom w:val="0"/>
      <w:divBdr>
        <w:top w:val="none" w:sz="0" w:space="0" w:color="auto"/>
        <w:left w:val="none" w:sz="0" w:space="0" w:color="auto"/>
        <w:bottom w:val="none" w:sz="0" w:space="0" w:color="auto"/>
        <w:right w:val="none" w:sz="0" w:space="0" w:color="auto"/>
      </w:divBdr>
    </w:div>
    <w:div w:id="206209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DE0F-8C53-F949-9F0C-96CDA65A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4392</Words>
  <Characters>25037</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Bolognino</dc:creator>
  <cp:keywords/>
  <dc:description/>
  <cp:lastModifiedBy>MARCO FRESCHI</cp:lastModifiedBy>
  <cp:revision>2</cp:revision>
  <dcterms:created xsi:type="dcterms:W3CDTF">2025-01-27T16:08:00Z</dcterms:created>
  <dcterms:modified xsi:type="dcterms:W3CDTF">2025-01-27T16:08:00Z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2023-11-10T09:08:17Z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43bd638e-1b66-4aee-b67b-3b60b0473f34</vt:lpwstr>
  </property>
  <property fmtid="{D5CDD505-2E9C-101B-9397-08002B2CF9AE}" pid="8" name="MSIP_Label_725ca717-11da-4935-b601-f527b9741f2e_ContentBits">
    <vt:lpwstr>0</vt:lpwstr>
  </property>
  <property fmtid="{D5CDD505-2E9C-101B-9397-08002B2CF9AE}" pid="9" name="GrammarlyDocumentId">
    <vt:lpwstr>043d8775f2ad327d9dcd373919bb0164417f26232f8aaa153a274a31aaa69b41</vt:lpwstr>
  </property>
</Properties>
</file>